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8234" w14:textId="77777777" w:rsidR="00C004F2" w:rsidRDefault="00C004F2">
      <w:pPr>
        <w:pStyle w:val="PlainText"/>
        <w:tabs>
          <w:tab w:val="left" w:pos="6840"/>
        </w:tabs>
        <w:rPr>
          <w:rFonts w:eastAsia="MS Mincho" w:cs="Arial"/>
          <w:b/>
          <w:bCs/>
        </w:rPr>
      </w:pPr>
    </w:p>
    <w:p w14:paraId="3748BAC4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C31BBA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AF9F12F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01A64C01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63BE711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C0672E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3E73CA09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B1A903C" w14:textId="77777777" w:rsidR="00C004F2" w:rsidRDefault="00C004F2">
      <w:pPr>
        <w:pStyle w:val="PlainText"/>
        <w:jc w:val="center"/>
        <w:rPr>
          <w:rFonts w:eastAsia="MS Mincho" w:cs="Arial"/>
          <w:b/>
          <w:bCs/>
        </w:rPr>
      </w:pPr>
    </w:p>
    <w:p w14:paraId="451C4D40" w14:textId="10F0EC0E" w:rsidR="00C004F2" w:rsidRPr="00FA520B" w:rsidRDefault="00000000" w:rsidP="00FA520B">
      <w:pPr>
        <w:pStyle w:val="Title"/>
      </w:pPr>
      <w:fldSimple w:instr=" TITLE  \* MERGEFORMAT ">
        <w:r w:rsidR="00657252">
          <w:t>PWG Workgroup Decisions Policy</w:t>
        </w:r>
      </w:fldSimple>
    </w:p>
    <w:p w14:paraId="69CC690A" w14:textId="77777777" w:rsidR="00FA520B" w:rsidRDefault="00FA520B" w:rsidP="00E9093D">
      <w:pPr>
        <w:pStyle w:val="Subtitle"/>
      </w:pPr>
    </w:p>
    <w:p w14:paraId="61E687D6" w14:textId="77777777" w:rsidR="00FA520B" w:rsidRDefault="00FA520B" w:rsidP="00E9093D">
      <w:pPr>
        <w:pStyle w:val="Subtitle"/>
      </w:pPr>
    </w:p>
    <w:p w14:paraId="63F60976" w14:textId="0077C4C2" w:rsidR="00C004F2" w:rsidRDefault="00C004F2" w:rsidP="00E9093D">
      <w:pPr>
        <w:pStyle w:val="Subtitle"/>
      </w:pPr>
      <w:r w:rsidRPr="00E9093D">
        <w:t>Status</w:t>
      </w:r>
      <w:r>
        <w:t xml:space="preserve">: </w:t>
      </w:r>
      <w:r w:rsidR="006E66B2">
        <w:t>Approved</w:t>
      </w:r>
    </w:p>
    <w:p w14:paraId="70D5E335" w14:textId="77777777" w:rsidR="00FA520B" w:rsidRDefault="00FA520B" w:rsidP="00FA520B">
      <w:pPr>
        <w:pStyle w:val="Default"/>
      </w:pPr>
    </w:p>
    <w:p w14:paraId="587A654F" w14:textId="0341D189" w:rsidR="007C2FBC" w:rsidRPr="00DA1549" w:rsidRDefault="00C004F2" w:rsidP="00B81880">
      <w:pPr>
        <w:pStyle w:val="Default"/>
      </w:pPr>
      <w:r w:rsidRPr="00DA1549">
        <w:t xml:space="preserve">Abstract: </w:t>
      </w:r>
      <w:r w:rsidR="007C2FBC" w:rsidRPr="00DA1549">
        <w:t xml:space="preserve">This </w:t>
      </w:r>
      <w:r w:rsidR="003E48BB">
        <w:t>PWG Policy</w:t>
      </w:r>
      <w:r w:rsidR="003548DA" w:rsidRPr="00DA1549">
        <w:t xml:space="preserve"> </w:t>
      </w:r>
      <w:r w:rsidR="007C2FBC" w:rsidRPr="00DA1549">
        <w:t xml:space="preserve">defines </w:t>
      </w:r>
      <w:r w:rsidR="00037777">
        <w:t xml:space="preserve">basic </w:t>
      </w:r>
      <w:r w:rsidR="00956F66">
        <w:t xml:space="preserve">conventions used by </w:t>
      </w:r>
      <w:r w:rsidR="00F75AB9">
        <w:t xml:space="preserve">PWG Workgroups </w:t>
      </w:r>
      <w:r w:rsidR="00956F66">
        <w:t>to make decisions</w:t>
      </w:r>
      <w:r w:rsidR="001528D4">
        <w:t>.</w:t>
      </w:r>
    </w:p>
    <w:p w14:paraId="4DCF7233" w14:textId="4CC737CC" w:rsidR="007C2FBC" w:rsidRPr="00DA1549" w:rsidRDefault="007C2FBC" w:rsidP="001B0370">
      <w:pPr>
        <w:pStyle w:val="Default"/>
      </w:pPr>
      <w:r w:rsidRPr="00DA1549">
        <w:t xml:space="preserve">This </w:t>
      </w:r>
      <w:r w:rsidR="00D10B33">
        <w:t xml:space="preserve">document </w:t>
      </w:r>
      <w:r w:rsidRPr="00DA1549">
        <w:t>is available electronically at:</w:t>
      </w:r>
    </w:p>
    <w:p w14:paraId="1BDB03BA" w14:textId="2513E02E" w:rsidR="00F55FF8" w:rsidRDefault="00000000" w:rsidP="00305591">
      <w:pPr>
        <w:pStyle w:val="Address"/>
      </w:pPr>
      <w:hyperlink r:id="rId8" w:history="1">
        <w:r w:rsidR="006E66B2">
          <w:rPr>
            <w:rStyle w:val="Hyperlink"/>
          </w:rPr>
          <w:t>https://ftp.pwg.org/pub/pwg/general/process/pwg-workgroup-decisions-policy.pdf</w:t>
        </w:r>
      </w:hyperlink>
    </w:p>
    <w:p w14:paraId="11FC9570" w14:textId="05037AE8" w:rsidR="00253AD8" w:rsidRPr="007C2FBC" w:rsidRDefault="00253AD8" w:rsidP="00305591">
      <w:pPr>
        <w:pStyle w:val="Address"/>
        <w:sectPr w:rsidR="00253AD8" w:rsidRPr="007C2FBC">
          <w:headerReference w:type="default" r:id="rId9"/>
          <w:footerReference w:type="default" r:id="rId10"/>
          <w:footerReference w:type="first" r:id="rId11"/>
          <w:pgSz w:w="12240" w:h="15840"/>
          <w:pgMar w:top="1440" w:right="1319" w:bottom="1440" w:left="1319" w:header="720" w:footer="720" w:gutter="0"/>
          <w:cols w:space="720"/>
          <w:docGrid w:linePitch="360"/>
        </w:sectPr>
      </w:pPr>
    </w:p>
    <w:p w14:paraId="4ACDBF56" w14:textId="09D4E6B0" w:rsidR="00C004F2" w:rsidRPr="00657252" w:rsidRDefault="00C004F2" w:rsidP="00657252">
      <w:pPr>
        <w:pStyle w:val="Address"/>
        <w:jc w:val="center"/>
        <w:rPr>
          <w:b/>
          <w:bCs/>
        </w:rPr>
      </w:pPr>
      <w:r w:rsidRPr="00657252">
        <w:rPr>
          <w:b/>
          <w:bCs/>
        </w:rPr>
        <w:lastRenderedPageBreak/>
        <w:t>Table of Contents</w:t>
      </w:r>
    </w:p>
    <w:p w14:paraId="7F867033" w14:textId="6B48EBC5" w:rsidR="00657252" w:rsidRDefault="000676B2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rFonts w:eastAsia="MS Mincho" w:cs="Arial"/>
        </w:rPr>
        <w:fldChar w:fldCharType="begin"/>
      </w:r>
      <w:r w:rsidR="00C004F2">
        <w:rPr>
          <w:rFonts w:eastAsia="MS Mincho" w:cs="Arial"/>
        </w:rPr>
        <w:instrText xml:space="preserve"> TOC \o "1-3" \h \z </w:instrText>
      </w:r>
      <w:r>
        <w:rPr>
          <w:rFonts w:eastAsia="MS Mincho" w:cs="Arial"/>
        </w:rPr>
        <w:fldChar w:fldCharType="separate"/>
      </w:r>
      <w:hyperlink w:anchor="_Toc133792333" w:history="1">
        <w:r w:rsidR="00657252" w:rsidRPr="005572EE">
          <w:rPr>
            <w:rStyle w:val="Hyperlink"/>
            <w:rFonts w:eastAsia="MS Mincho"/>
            <w:bCs/>
            <w:noProof/>
          </w:rPr>
          <w:t>1.</w:t>
        </w:r>
        <w:r w:rsidR="00657252" w:rsidRPr="005572EE">
          <w:rPr>
            <w:rStyle w:val="Hyperlink"/>
            <w:rFonts w:eastAsia="MS Mincho"/>
            <w:noProof/>
          </w:rPr>
          <w:t xml:space="preserve"> Terminology</w:t>
        </w:r>
        <w:r w:rsidR="00657252">
          <w:rPr>
            <w:noProof/>
            <w:webHidden/>
          </w:rPr>
          <w:tab/>
        </w:r>
        <w:r w:rsidR="00657252">
          <w:rPr>
            <w:noProof/>
            <w:webHidden/>
          </w:rPr>
          <w:fldChar w:fldCharType="begin"/>
        </w:r>
        <w:r w:rsidR="00657252">
          <w:rPr>
            <w:noProof/>
            <w:webHidden/>
          </w:rPr>
          <w:instrText xml:space="preserve"> PAGEREF _Toc133792333 \h </w:instrText>
        </w:r>
        <w:r w:rsidR="00657252">
          <w:rPr>
            <w:noProof/>
            <w:webHidden/>
          </w:rPr>
        </w:r>
        <w:r w:rsidR="00657252">
          <w:rPr>
            <w:noProof/>
            <w:webHidden/>
          </w:rPr>
          <w:fldChar w:fldCharType="separate"/>
        </w:r>
        <w:r w:rsidR="00657252">
          <w:rPr>
            <w:noProof/>
            <w:webHidden/>
          </w:rPr>
          <w:t>3</w:t>
        </w:r>
        <w:r w:rsidR="00657252">
          <w:rPr>
            <w:noProof/>
            <w:webHidden/>
          </w:rPr>
          <w:fldChar w:fldCharType="end"/>
        </w:r>
      </w:hyperlink>
    </w:p>
    <w:p w14:paraId="638B3F60" w14:textId="22E7E484" w:rsidR="00657252" w:rsidRDefault="00657252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2334" w:history="1">
        <w:r w:rsidRPr="005572EE">
          <w:rPr>
            <w:rStyle w:val="Hyperlink"/>
            <w:bCs/>
            <w:noProof/>
            <w:snapToGrid w:val="0"/>
          </w:rPr>
          <w:t>1.1</w:t>
        </w:r>
        <w:r w:rsidRPr="005572EE">
          <w:rPr>
            <w:rStyle w:val="Hyperlink"/>
            <w:noProof/>
          </w:rPr>
          <w:t xml:space="preserve"> Conformance</w:t>
        </w:r>
        <w:r w:rsidRPr="005572EE">
          <w:rPr>
            <w:rStyle w:val="Hyperlink"/>
            <w:noProof/>
            <w:snapToGrid w:val="0"/>
          </w:rPr>
          <w:t xml:space="preserve"> Terminology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_Toc133792334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0B209C" w14:textId="07254C69" w:rsidR="00657252" w:rsidRDefault="00657252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2335" w:history="1">
        <w:r w:rsidRPr="005572EE">
          <w:rPr>
            <w:rStyle w:val="Hyperlink"/>
            <w:bCs/>
            <w:noProof/>
          </w:rPr>
          <w:t>1.2</w:t>
        </w:r>
        <w:r w:rsidRPr="005572EE">
          <w:rPr>
            <w:rStyle w:val="Hyperlink"/>
            <w:noProof/>
          </w:rPr>
          <w:t xml:space="preserve"> Acronyms and Organizations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_Toc133792335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5EEFF99" w14:textId="18435BBC" w:rsidR="00657252" w:rsidRDefault="00657252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2336" w:history="1">
        <w:r w:rsidRPr="005572EE">
          <w:rPr>
            <w:rStyle w:val="Hyperlink"/>
            <w:rFonts w:eastAsia="MS Mincho"/>
            <w:bCs/>
            <w:noProof/>
          </w:rPr>
          <w:t>2.</w:t>
        </w:r>
        <w:r w:rsidRPr="005572EE">
          <w:rPr>
            <w:rStyle w:val="Hyperlink"/>
            <w:rFonts w:eastAsia="MS Mincho"/>
            <w:noProof/>
          </w:rPr>
          <w:t xml:space="preserve"> Workgroup Decisions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_Toc133792336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D08565" w14:textId="0762C5E5" w:rsidR="00657252" w:rsidRDefault="00657252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2337" w:history="1">
        <w:r w:rsidRPr="005572EE">
          <w:rPr>
            <w:rStyle w:val="Hyperlink"/>
            <w:rFonts w:eastAsia="MS Mincho"/>
            <w:bCs/>
            <w:noProof/>
          </w:rPr>
          <w:t>2.1</w:t>
        </w:r>
        <w:r w:rsidRPr="005572EE">
          <w:rPr>
            <w:rStyle w:val="Hyperlink"/>
            <w:rFonts w:eastAsia="MS Mincho"/>
            <w:noProof/>
          </w:rPr>
          <w:t xml:space="preserve"> Workgroup Decision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_Toc133792337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9A546D" w14:textId="15FB496A" w:rsidR="00657252" w:rsidRDefault="00657252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2338" w:history="1">
        <w:r w:rsidRPr="005572EE">
          <w:rPr>
            <w:rStyle w:val="Hyperlink"/>
            <w:rFonts w:eastAsia="MS Mincho"/>
            <w:bCs/>
            <w:noProof/>
          </w:rPr>
          <w:t>2.2</w:t>
        </w:r>
        <w:r w:rsidRPr="005572EE">
          <w:rPr>
            <w:rStyle w:val="Hyperlink"/>
            <w:rFonts w:eastAsia="MS Mincho"/>
            <w:noProof/>
          </w:rPr>
          <w:t xml:space="preserve"> Workgroup Voting Eligibility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_Toc133792338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A5A041" w14:textId="4596CE88" w:rsidR="00657252" w:rsidRDefault="00657252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2339" w:history="1">
        <w:r w:rsidRPr="005572EE">
          <w:rPr>
            <w:rStyle w:val="Hyperlink"/>
            <w:rFonts w:eastAsia="MS Mincho"/>
            <w:bCs/>
            <w:noProof/>
          </w:rPr>
          <w:t>3.</w:t>
        </w:r>
        <w:r w:rsidRPr="005572EE">
          <w:rPr>
            <w:rStyle w:val="Hyperlink"/>
            <w:rFonts w:eastAsia="MS Mincho"/>
            <w:noProof/>
          </w:rPr>
          <w:t xml:space="preserve"> Overview of Changes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_Toc133792339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01C278" w14:textId="560F9A49" w:rsidR="00657252" w:rsidRDefault="00657252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2340" w:history="1">
        <w:r w:rsidRPr="005572EE">
          <w:rPr>
            <w:rStyle w:val="Hyperlink"/>
            <w:rFonts w:eastAsia="MS Mincho"/>
            <w:bCs/>
            <w:noProof/>
          </w:rPr>
          <w:t>3.1</w:t>
        </w:r>
        <w:r w:rsidRPr="005572EE">
          <w:rPr>
            <w:rStyle w:val="Hyperlink"/>
            <w:rFonts w:eastAsia="MS Mincho"/>
            <w:noProof/>
          </w:rPr>
          <w:t xml:space="preserve"> PWG Workgroup Decisions Policy 20230501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_Toc133792340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8E3BCD" w14:textId="376FAFBF" w:rsidR="00657252" w:rsidRDefault="00657252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2341" w:history="1">
        <w:r w:rsidRPr="005572EE">
          <w:rPr>
            <w:rStyle w:val="Hyperlink"/>
            <w:rFonts w:eastAsia="MS Mincho"/>
            <w:bCs/>
            <w:noProof/>
          </w:rPr>
          <w:t>4.</w:t>
        </w:r>
        <w:r w:rsidRPr="005572EE">
          <w:rPr>
            <w:rStyle w:val="Hyperlink"/>
            <w:rFonts w:eastAsia="MS Mincho"/>
            <w:noProof/>
          </w:rPr>
          <w:t xml:space="preserve">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_Toc133792341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9908E1" w14:textId="6D2A1459" w:rsidR="00657252" w:rsidRDefault="00657252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2342" w:history="1">
        <w:r w:rsidRPr="005572EE">
          <w:rPr>
            <w:rStyle w:val="Hyperlink"/>
            <w:rFonts w:eastAsia="MS Mincho"/>
            <w:bCs/>
            <w:noProof/>
          </w:rPr>
          <w:t>4.1</w:t>
        </w:r>
        <w:r w:rsidRPr="005572EE">
          <w:rPr>
            <w:rStyle w:val="Hyperlink"/>
            <w:rFonts w:eastAsia="MS Mincho"/>
            <w:noProof/>
          </w:rPr>
          <w:t xml:space="preserve"> Normative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_Toc133792342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F67EAC" w14:textId="7BEA7611" w:rsidR="00657252" w:rsidRDefault="00657252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2343" w:history="1">
        <w:r w:rsidRPr="005572EE">
          <w:rPr>
            <w:rStyle w:val="Hyperlink"/>
            <w:rFonts w:eastAsia="MS Mincho"/>
            <w:bCs/>
            <w:noProof/>
          </w:rPr>
          <w:t>5.</w:t>
        </w:r>
        <w:r w:rsidRPr="005572EE">
          <w:rPr>
            <w:rStyle w:val="Hyperlink"/>
            <w:rFonts w:eastAsia="MS Mincho"/>
            <w:noProof/>
          </w:rPr>
          <w:t xml:space="preserve"> Authors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_Toc133792343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1372EB" w14:textId="6B666BA4" w:rsidR="00D21EBB" w:rsidRDefault="000676B2" w:rsidP="00D21EBB">
      <w:pPr>
        <w:pStyle w:val="PlainText"/>
        <w:rPr>
          <w:rFonts w:eastAsia="MS Mincho" w:cs="Arial"/>
        </w:rPr>
      </w:pPr>
      <w:r>
        <w:rPr>
          <w:rFonts w:eastAsia="MS Mincho" w:cs="Arial"/>
        </w:rPr>
        <w:fldChar w:fldCharType="end"/>
      </w:r>
    </w:p>
    <w:p w14:paraId="2D476FD7" w14:textId="2F3F207F" w:rsidR="00D21EBB" w:rsidRDefault="00D21EBB" w:rsidP="00084896">
      <w:pPr>
        <w:pStyle w:val="Title"/>
        <w:jc w:val="left"/>
      </w:pPr>
    </w:p>
    <w:p w14:paraId="7FFEA806" w14:textId="7AB1FA70" w:rsidR="00C004F2" w:rsidRDefault="00C004F2" w:rsidP="00F9710E">
      <w:pPr>
        <w:pStyle w:val="IEEEStdsLevel1Header"/>
        <w:rPr>
          <w:rFonts w:eastAsia="MS Mincho"/>
        </w:rPr>
      </w:pPr>
      <w:r>
        <w:rPr>
          <w:rFonts w:eastAsia="MS Mincho"/>
        </w:rPr>
        <w:br w:type="page"/>
      </w:r>
      <w:bookmarkStart w:id="0" w:name="_Toc221100445"/>
      <w:bookmarkStart w:id="1" w:name="_Toc221101439"/>
      <w:bookmarkStart w:id="2" w:name="_Toc263650577"/>
      <w:bookmarkStart w:id="3" w:name="_Toc101819951"/>
      <w:bookmarkStart w:id="4" w:name="_Toc121324178"/>
      <w:bookmarkStart w:id="5" w:name="_Toc133792333"/>
      <w:bookmarkEnd w:id="0"/>
      <w:bookmarkEnd w:id="1"/>
      <w:r>
        <w:rPr>
          <w:rFonts w:eastAsia="MS Mincho"/>
        </w:rPr>
        <w:lastRenderedPageBreak/>
        <w:t>Terminology</w:t>
      </w:r>
      <w:bookmarkEnd w:id="2"/>
      <w:bookmarkEnd w:id="3"/>
      <w:bookmarkEnd w:id="4"/>
      <w:bookmarkEnd w:id="5"/>
    </w:p>
    <w:p w14:paraId="6780F905" w14:textId="77777777" w:rsidR="00C004F2" w:rsidRDefault="00C004F2" w:rsidP="00E1772A">
      <w:pPr>
        <w:pStyle w:val="IEEEStdsLevel2Header"/>
        <w:rPr>
          <w:snapToGrid w:val="0"/>
        </w:rPr>
      </w:pPr>
      <w:bookmarkStart w:id="6" w:name="_Ref486620936"/>
      <w:bookmarkStart w:id="7" w:name="_Toc19011366"/>
      <w:bookmarkStart w:id="8" w:name="_Toc53897745"/>
      <w:bookmarkStart w:id="9" w:name="_Toc199666720"/>
      <w:bookmarkStart w:id="10" w:name="_Toc263650578"/>
      <w:bookmarkStart w:id="11" w:name="_Toc101819952"/>
      <w:bookmarkStart w:id="12" w:name="_Toc121324179"/>
      <w:bookmarkStart w:id="13" w:name="_Toc133792334"/>
      <w:r w:rsidRPr="00CB46AF">
        <w:t>Conformance</w:t>
      </w:r>
      <w:r>
        <w:rPr>
          <w:snapToGrid w:val="0"/>
        </w:rPr>
        <w:t xml:space="preserve"> Terminology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FAD132A" w14:textId="169FEF3E" w:rsidR="008F544A" w:rsidRDefault="00C004F2" w:rsidP="0005011C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Capitalized terms, such as MUST, MUST NOT, </w:t>
      </w:r>
      <w:r w:rsidR="00287936">
        <w:rPr>
          <w:rFonts w:eastAsia="MS Mincho"/>
        </w:rPr>
        <w:t xml:space="preserve">RECOMMENDED, </w:t>
      </w:r>
      <w:r>
        <w:rPr>
          <w:rFonts w:eastAsia="MS Mincho"/>
        </w:rPr>
        <w:t xml:space="preserve">REQUIRED, SHOULD, SHOULD NOT, MAY, and OPTIONAL, have special meaning relating to conformance as defined in </w:t>
      </w:r>
      <w:r w:rsidR="001A5406">
        <w:t>K</w:t>
      </w:r>
      <w:r w:rsidR="001A5406" w:rsidRPr="00123BE9">
        <w:t>ey words for use in RFCs to Indicate Requirement Levels</w:t>
      </w:r>
      <w:r w:rsidR="001A5406">
        <w:rPr>
          <w:rFonts w:eastAsia="MS Mincho"/>
        </w:rPr>
        <w:t xml:space="preserve"> </w:t>
      </w:r>
      <w:r w:rsidR="00D84001">
        <w:rPr>
          <w:rFonts w:eastAsia="MS Mincho"/>
        </w:rPr>
        <w:fldChar w:fldCharType="begin"/>
      </w:r>
      <w:r w:rsidR="00D84001">
        <w:rPr>
          <w:rFonts w:eastAsia="MS Mincho"/>
        </w:rPr>
        <w:instrText xml:space="preserve"> REF BCP14 \h </w:instrText>
      </w:r>
      <w:r w:rsidR="00D84001">
        <w:rPr>
          <w:rFonts w:eastAsia="MS Mincho"/>
        </w:rPr>
      </w:r>
      <w:r w:rsidR="00D84001">
        <w:rPr>
          <w:rFonts w:eastAsia="MS Mincho"/>
        </w:rPr>
        <w:fldChar w:fldCharType="separate"/>
      </w:r>
      <w:r w:rsidR="00657252">
        <w:t>[BCP14]</w:t>
      </w:r>
      <w:r w:rsidR="00D84001">
        <w:rPr>
          <w:rFonts w:eastAsia="MS Mincho"/>
        </w:rPr>
        <w:fldChar w:fldCharType="end"/>
      </w:r>
      <w:r>
        <w:rPr>
          <w:rFonts w:eastAsia="MS Mincho"/>
        </w:rPr>
        <w:t>.</w:t>
      </w:r>
    </w:p>
    <w:p w14:paraId="5E44214E" w14:textId="77777777" w:rsidR="002D57C5" w:rsidRPr="002D57C5" w:rsidRDefault="002D57C5" w:rsidP="002D57C5">
      <w:pPr>
        <w:pStyle w:val="IEEEStdsLevel2Header"/>
      </w:pPr>
      <w:bookmarkStart w:id="14" w:name="_Toc101819954"/>
      <w:bookmarkStart w:id="15" w:name="_Toc121324181"/>
      <w:bookmarkStart w:id="16" w:name="_Toc133792335"/>
      <w:r w:rsidRPr="002D57C5">
        <w:t>Acronyms and Organizations</w:t>
      </w:r>
      <w:bookmarkEnd w:id="14"/>
      <w:bookmarkEnd w:id="15"/>
      <w:bookmarkEnd w:id="16"/>
    </w:p>
    <w:p w14:paraId="76BE91F6" w14:textId="37F2AA29" w:rsidR="002D57C5" w:rsidRPr="002D57C5" w:rsidRDefault="002D57C5" w:rsidP="002D57C5">
      <w:pPr>
        <w:pStyle w:val="IEEEStdsParagraph"/>
      </w:pPr>
      <w:r w:rsidRPr="002D57C5">
        <w:rPr>
          <w:i/>
        </w:rPr>
        <w:t>IANA</w:t>
      </w:r>
      <w:r>
        <w:t>:</w:t>
      </w:r>
      <w:r w:rsidRPr="002D57C5">
        <w:t xml:space="preserve"> Internet Assigned Numbers Authority, </w:t>
      </w:r>
      <w:hyperlink r:id="rId12" w:history="1">
        <w:r w:rsidR="000C25C4">
          <w:rPr>
            <w:rStyle w:val="Hyperlink"/>
          </w:rPr>
          <w:t>https://www.iana.org/</w:t>
        </w:r>
      </w:hyperlink>
    </w:p>
    <w:p w14:paraId="07F28866" w14:textId="2C73CD7D" w:rsidR="002D57C5" w:rsidRPr="002D57C5" w:rsidRDefault="002D57C5" w:rsidP="002D57C5">
      <w:pPr>
        <w:pStyle w:val="IEEEStdsParagraph"/>
      </w:pPr>
      <w:r w:rsidRPr="002D57C5">
        <w:rPr>
          <w:i/>
        </w:rPr>
        <w:t>IETF</w:t>
      </w:r>
      <w:r>
        <w:t>:</w:t>
      </w:r>
      <w:r w:rsidRPr="002D57C5">
        <w:t xml:space="preserve"> Internet Engineering Task Force, </w:t>
      </w:r>
      <w:hyperlink r:id="rId13" w:history="1">
        <w:r w:rsidR="000C25C4">
          <w:rPr>
            <w:rStyle w:val="Hyperlink"/>
          </w:rPr>
          <w:t>https://www.ietf.org/</w:t>
        </w:r>
      </w:hyperlink>
    </w:p>
    <w:p w14:paraId="628AE46B" w14:textId="4A4D7680" w:rsidR="002D57C5" w:rsidRDefault="002D57C5" w:rsidP="002D57C5">
      <w:pPr>
        <w:pStyle w:val="IEEEStdsParagraph"/>
      </w:pPr>
      <w:r w:rsidRPr="002D57C5">
        <w:rPr>
          <w:i/>
        </w:rPr>
        <w:t>PWG</w:t>
      </w:r>
      <w:r>
        <w:t>:</w:t>
      </w:r>
      <w:r w:rsidRPr="002D57C5">
        <w:t xml:space="preserve"> Printer Working Group, </w:t>
      </w:r>
      <w:hyperlink r:id="rId14" w:history="1">
        <w:r w:rsidR="000C25C4">
          <w:rPr>
            <w:rStyle w:val="Hyperlink"/>
          </w:rPr>
          <w:t>https://www.pwg.org/</w:t>
        </w:r>
      </w:hyperlink>
    </w:p>
    <w:p w14:paraId="5DE592F8" w14:textId="77777777" w:rsidR="00057CC7" w:rsidRPr="00DC0B0D" w:rsidRDefault="00057CC7" w:rsidP="00057CC7">
      <w:pPr>
        <w:pStyle w:val="IEEEStdsLevel1Header"/>
        <w:numPr>
          <w:ilvl w:val="0"/>
          <w:numId w:val="1"/>
        </w:numPr>
        <w:rPr>
          <w:rFonts w:eastAsia="MS Mincho"/>
        </w:rPr>
      </w:pPr>
      <w:bookmarkStart w:id="17" w:name="_Toc101819955"/>
      <w:bookmarkStart w:id="18" w:name="_Toc121324182"/>
      <w:bookmarkStart w:id="19" w:name="_Ref20126699"/>
      <w:bookmarkStart w:id="20" w:name="_Toc263650617"/>
      <w:bookmarkStart w:id="21" w:name="_Toc133792336"/>
      <w:r w:rsidRPr="00DC0B0D">
        <w:rPr>
          <w:rFonts w:eastAsia="MS Mincho"/>
        </w:rPr>
        <w:t>Work</w:t>
      </w:r>
      <w:r>
        <w:rPr>
          <w:rFonts w:eastAsia="MS Mincho"/>
        </w:rPr>
        <w:t>g</w:t>
      </w:r>
      <w:r w:rsidRPr="00DC0B0D">
        <w:rPr>
          <w:rFonts w:eastAsia="MS Mincho"/>
        </w:rPr>
        <w:t>roup Decisions</w:t>
      </w:r>
      <w:bookmarkEnd w:id="17"/>
      <w:bookmarkEnd w:id="18"/>
      <w:bookmarkEnd w:id="21"/>
    </w:p>
    <w:p w14:paraId="4B44114E" w14:textId="77777777" w:rsidR="00057CC7" w:rsidRPr="00DC0B0D" w:rsidRDefault="00057CC7" w:rsidP="00057CC7">
      <w:pPr>
        <w:pStyle w:val="IEEEStdsLevel2Header"/>
        <w:numPr>
          <w:ilvl w:val="1"/>
          <w:numId w:val="1"/>
        </w:numPr>
        <w:rPr>
          <w:rFonts w:eastAsia="MS Mincho"/>
        </w:rPr>
      </w:pPr>
      <w:bookmarkStart w:id="22" w:name="_Toc101819956"/>
      <w:bookmarkStart w:id="23" w:name="_Toc121324183"/>
      <w:bookmarkStart w:id="24" w:name="_Toc133792337"/>
      <w:r w:rsidRPr="00DC0B0D">
        <w:rPr>
          <w:rFonts w:eastAsia="MS Mincho"/>
        </w:rPr>
        <w:t>Work</w:t>
      </w:r>
      <w:r>
        <w:rPr>
          <w:rFonts w:eastAsia="MS Mincho"/>
        </w:rPr>
        <w:t>g</w:t>
      </w:r>
      <w:r w:rsidRPr="00DC0B0D">
        <w:rPr>
          <w:rFonts w:eastAsia="MS Mincho"/>
        </w:rPr>
        <w:t>roup Decision Process</w:t>
      </w:r>
      <w:bookmarkEnd w:id="22"/>
      <w:bookmarkEnd w:id="23"/>
      <w:bookmarkEnd w:id="24"/>
    </w:p>
    <w:p w14:paraId="0D58B5AE" w14:textId="2C729E2B" w:rsidR="00057CC7" w:rsidRPr="00DC0B0D" w:rsidRDefault="00057CC7" w:rsidP="00057CC7">
      <w:pPr>
        <w:pStyle w:val="IEEEStdsParagraph"/>
        <w:rPr>
          <w:rFonts w:eastAsia="MS Mincho"/>
        </w:rPr>
      </w:pPr>
      <w:r w:rsidRPr="00DC0B0D">
        <w:rPr>
          <w:rFonts w:eastAsia="MS Mincho"/>
        </w:rPr>
        <w:t>There is no Formal Approval process that applies to Work</w:t>
      </w:r>
      <w:r>
        <w:rPr>
          <w:rFonts w:eastAsia="MS Mincho"/>
        </w:rPr>
        <w:t>g</w:t>
      </w:r>
      <w:r w:rsidRPr="00DC0B0D">
        <w:rPr>
          <w:rFonts w:eastAsia="MS Mincho"/>
        </w:rPr>
        <w:t xml:space="preserve">roup </w:t>
      </w:r>
      <w:r w:rsidR="00F2573B">
        <w:rPr>
          <w:rFonts w:eastAsia="MS Mincho"/>
        </w:rPr>
        <w:t xml:space="preserve">decisions, </w:t>
      </w:r>
      <w:r w:rsidRPr="00DC0B0D">
        <w:rPr>
          <w:rFonts w:eastAsia="MS Mincho"/>
        </w:rPr>
        <w:t xml:space="preserve">and voting is not necessary to </w:t>
      </w:r>
      <w:r w:rsidR="00F2573B">
        <w:rPr>
          <w:rFonts w:eastAsia="MS Mincho"/>
        </w:rPr>
        <w:t>approve</w:t>
      </w:r>
      <w:r w:rsidRPr="00DC0B0D">
        <w:rPr>
          <w:rFonts w:eastAsia="MS Mincho"/>
        </w:rPr>
        <w:t xml:space="preserve"> Work</w:t>
      </w:r>
      <w:r>
        <w:rPr>
          <w:rFonts w:eastAsia="MS Mincho"/>
        </w:rPr>
        <w:t>g</w:t>
      </w:r>
      <w:r w:rsidRPr="00DC0B0D">
        <w:rPr>
          <w:rFonts w:eastAsia="MS Mincho"/>
        </w:rPr>
        <w:t xml:space="preserve">roup decisions. </w:t>
      </w:r>
      <w:r w:rsidR="007F1EDD">
        <w:rPr>
          <w:rFonts w:eastAsia="MS Mincho"/>
        </w:rPr>
        <w:t>When a</w:t>
      </w:r>
      <w:r w:rsidRPr="00DC0B0D">
        <w:rPr>
          <w:rFonts w:eastAsia="MS Mincho"/>
        </w:rPr>
        <w:t xml:space="preserve"> Work</w:t>
      </w:r>
      <w:r>
        <w:rPr>
          <w:rFonts w:eastAsia="MS Mincho"/>
        </w:rPr>
        <w:t>g</w:t>
      </w:r>
      <w:r w:rsidRPr="00DC0B0D">
        <w:rPr>
          <w:rFonts w:eastAsia="MS Mincho"/>
        </w:rPr>
        <w:t xml:space="preserve">roup </w:t>
      </w:r>
      <w:r w:rsidR="007F1EDD">
        <w:rPr>
          <w:rFonts w:eastAsia="MS Mincho"/>
        </w:rPr>
        <w:t>Chair decides to call for a v</w:t>
      </w:r>
      <w:r w:rsidR="000545AC">
        <w:rPr>
          <w:rFonts w:eastAsia="MS Mincho"/>
        </w:rPr>
        <w:t>ote, then</w:t>
      </w:r>
      <w:r w:rsidRPr="00DC0B0D">
        <w:rPr>
          <w:rFonts w:eastAsia="MS Mincho"/>
        </w:rPr>
        <w:t xml:space="preserve"> </w:t>
      </w:r>
      <w:r w:rsidR="004072E7">
        <w:rPr>
          <w:rFonts w:eastAsia="MS Mincho"/>
        </w:rPr>
        <w:t xml:space="preserve">a simple majority of those casting </w:t>
      </w:r>
      <w:r w:rsidR="007F1EDD">
        <w:rPr>
          <w:rFonts w:eastAsia="MS Mincho"/>
        </w:rPr>
        <w:t xml:space="preserve">ballots </w:t>
      </w:r>
      <w:r w:rsidR="004072E7">
        <w:rPr>
          <w:rFonts w:eastAsia="MS Mincho"/>
        </w:rPr>
        <w:t xml:space="preserve">(not including </w:t>
      </w:r>
      <w:r w:rsidR="00E144D4">
        <w:rPr>
          <w:rFonts w:eastAsia="MS Mincho"/>
        </w:rPr>
        <w:t>abstentions</w:t>
      </w:r>
      <w:r w:rsidR="004072E7">
        <w:rPr>
          <w:rFonts w:eastAsia="MS Mincho"/>
        </w:rPr>
        <w:t>)</w:t>
      </w:r>
      <w:r w:rsidR="00ED7049">
        <w:rPr>
          <w:rFonts w:eastAsia="MS Mincho"/>
        </w:rPr>
        <w:t xml:space="preserve"> is necessary.</w:t>
      </w:r>
    </w:p>
    <w:p w14:paraId="6704220E" w14:textId="77777777" w:rsidR="00057CC7" w:rsidRPr="00DC0B0D" w:rsidRDefault="00057CC7" w:rsidP="00057CC7">
      <w:pPr>
        <w:pStyle w:val="IEEEStdsLevel2Header"/>
        <w:numPr>
          <w:ilvl w:val="1"/>
          <w:numId w:val="1"/>
        </w:numPr>
        <w:rPr>
          <w:rFonts w:eastAsia="MS Mincho"/>
        </w:rPr>
      </w:pPr>
      <w:bookmarkStart w:id="25" w:name="_Ref88463810"/>
      <w:bookmarkStart w:id="26" w:name="_Toc101819957"/>
      <w:bookmarkStart w:id="27" w:name="_Toc121324184"/>
      <w:bookmarkStart w:id="28" w:name="_Toc133792338"/>
      <w:r w:rsidRPr="00DC0B0D">
        <w:rPr>
          <w:rFonts w:eastAsia="MS Mincho"/>
        </w:rPr>
        <w:t>Work</w:t>
      </w:r>
      <w:r>
        <w:rPr>
          <w:rFonts w:eastAsia="MS Mincho"/>
        </w:rPr>
        <w:t>g</w:t>
      </w:r>
      <w:r w:rsidRPr="00DC0B0D">
        <w:rPr>
          <w:rFonts w:eastAsia="MS Mincho"/>
        </w:rPr>
        <w:t>roup Voting Eligibility</w:t>
      </w:r>
      <w:bookmarkEnd w:id="25"/>
      <w:bookmarkEnd w:id="26"/>
      <w:bookmarkEnd w:id="27"/>
      <w:bookmarkEnd w:id="28"/>
    </w:p>
    <w:p w14:paraId="249B5B8A" w14:textId="0E0BEB21" w:rsidR="00057CC7" w:rsidRPr="00DC0B0D" w:rsidRDefault="00057CC7" w:rsidP="00057CC7">
      <w:pPr>
        <w:pStyle w:val="IEEEStdsParagraph"/>
        <w:rPr>
          <w:rFonts w:eastAsia="MS Mincho"/>
        </w:rPr>
      </w:pPr>
      <w:r w:rsidRPr="00DC0B0D">
        <w:rPr>
          <w:rFonts w:eastAsia="MS Mincho"/>
        </w:rPr>
        <w:t xml:space="preserve">The following voting rights policy applies to all voting done within </w:t>
      </w:r>
      <w:r w:rsidR="00E144D4">
        <w:rPr>
          <w:rFonts w:eastAsia="MS Mincho"/>
        </w:rPr>
        <w:t>a</w:t>
      </w:r>
      <w:r w:rsidRPr="00DC0B0D">
        <w:rPr>
          <w:rFonts w:eastAsia="MS Mincho"/>
        </w:rPr>
        <w:t xml:space="preserve"> PWG Work</w:t>
      </w:r>
      <w:r>
        <w:rPr>
          <w:rFonts w:eastAsia="MS Mincho"/>
        </w:rPr>
        <w:t>g</w:t>
      </w:r>
      <w:r w:rsidRPr="00DC0B0D">
        <w:rPr>
          <w:rFonts w:eastAsia="MS Mincho"/>
        </w:rPr>
        <w:t>roup:</w:t>
      </w:r>
    </w:p>
    <w:p w14:paraId="7713788C" w14:textId="77777777" w:rsidR="00057CC7" w:rsidRPr="00DC0B0D" w:rsidRDefault="00057CC7" w:rsidP="00057CC7">
      <w:pPr>
        <w:pStyle w:val="IEEEStdsParagraph"/>
        <w:rPr>
          <w:rFonts w:eastAsia="MS Mincho"/>
        </w:rPr>
      </w:pPr>
      <w:r w:rsidRPr="00DC0B0D">
        <w:rPr>
          <w:rFonts w:ascii="Cambria Math" w:eastAsia="MS Mincho" w:hAnsi="Cambria Math" w:cs="Cambria Math"/>
        </w:rPr>
        <w:t>⎯</w:t>
      </w:r>
      <w:r w:rsidRPr="00DC0B0D">
        <w:rPr>
          <w:rFonts w:eastAsia="MS Mincho"/>
        </w:rPr>
        <w:t xml:space="preserve"> A voter must be a representative of a </w:t>
      </w:r>
      <w:r>
        <w:rPr>
          <w:rFonts w:eastAsia="MS Mincho"/>
        </w:rPr>
        <w:t>PWG Member</w:t>
      </w:r>
      <w:r w:rsidRPr="00DC0B0D">
        <w:rPr>
          <w:rFonts w:eastAsia="MS Mincho"/>
        </w:rPr>
        <w:t xml:space="preserve"> in good standing.</w:t>
      </w:r>
    </w:p>
    <w:p w14:paraId="410494A3" w14:textId="3986A7E4" w:rsidR="00057CC7" w:rsidRPr="00DC0B0D" w:rsidRDefault="00057CC7" w:rsidP="00057CC7">
      <w:pPr>
        <w:pStyle w:val="IEEEStdsParagraph"/>
        <w:rPr>
          <w:rFonts w:eastAsia="MS Mincho"/>
        </w:rPr>
      </w:pPr>
      <w:r w:rsidRPr="00DC0B0D">
        <w:rPr>
          <w:rFonts w:ascii="Cambria Math" w:eastAsia="MS Mincho" w:hAnsi="Cambria Math" w:cs="Cambria Math"/>
        </w:rPr>
        <w:t>⎯</w:t>
      </w:r>
      <w:r w:rsidRPr="00DC0B0D">
        <w:rPr>
          <w:rFonts w:eastAsia="MS Mincho"/>
        </w:rPr>
        <w:t xml:space="preserve"> Each PWG Member </w:t>
      </w:r>
      <w:r w:rsidR="00A766BF">
        <w:rPr>
          <w:rFonts w:eastAsia="MS Mincho"/>
        </w:rPr>
        <w:t>can only</w:t>
      </w:r>
      <w:r w:rsidRPr="00DC0B0D">
        <w:rPr>
          <w:rFonts w:eastAsia="MS Mincho"/>
        </w:rPr>
        <w:t xml:space="preserve"> cast one vote.</w:t>
      </w:r>
    </w:p>
    <w:p w14:paraId="04237117" w14:textId="77777777" w:rsidR="00C714BC" w:rsidRDefault="00C714BC" w:rsidP="00C714BC">
      <w:pPr>
        <w:pStyle w:val="IEEEStdsLevel1Header"/>
        <w:numPr>
          <w:ilvl w:val="0"/>
          <w:numId w:val="1"/>
        </w:numPr>
        <w:rPr>
          <w:rFonts w:eastAsia="MS Mincho"/>
        </w:rPr>
      </w:pPr>
      <w:bookmarkStart w:id="29" w:name="_Toc67912019"/>
      <w:bookmarkStart w:id="30" w:name="_Toc101819958"/>
      <w:bookmarkStart w:id="31" w:name="_Toc121324185"/>
      <w:bookmarkStart w:id="32" w:name="_Toc133792339"/>
      <w:bookmarkEnd w:id="19"/>
      <w:r>
        <w:rPr>
          <w:rFonts w:eastAsia="MS Mincho"/>
        </w:rPr>
        <w:t>Overview of Changes</w:t>
      </w:r>
      <w:bookmarkEnd w:id="29"/>
      <w:bookmarkEnd w:id="30"/>
      <w:bookmarkEnd w:id="31"/>
      <w:bookmarkEnd w:id="32"/>
    </w:p>
    <w:p w14:paraId="0DF150C1" w14:textId="3A764CFA" w:rsidR="00C714BC" w:rsidRPr="00EB2961" w:rsidRDefault="00E62584" w:rsidP="00C714BC">
      <w:pPr>
        <w:pStyle w:val="IEEEStdsLevel2Header"/>
        <w:numPr>
          <w:ilvl w:val="1"/>
          <w:numId w:val="1"/>
        </w:numPr>
        <w:rPr>
          <w:rFonts w:eastAsia="MS Mincho"/>
        </w:rPr>
      </w:pPr>
      <w:bookmarkStart w:id="33" w:name="_Toc101819959"/>
      <w:bookmarkStart w:id="34" w:name="_Toc121324186"/>
      <w:bookmarkStart w:id="35" w:name="_Toc133792340"/>
      <w:r w:rsidRPr="00EB2961">
        <w:rPr>
          <w:rFonts w:eastAsia="MS Mincho"/>
        </w:rPr>
        <w:t xml:space="preserve">PWG Workgroup Decisions Policy </w:t>
      </w:r>
      <w:bookmarkEnd w:id="33"/>
      <w:r w:rsidRPr="00EB2961">
        <w:rPr>
          <w:rFonts w:eastAsia="MS Mincho"/>
        </w:rPr>
        <w:t>202</w:t>
      </w:r>
      <w:bookmarkEnd w:id="34"/>
      <w:r w:rsidR="00417D37">
        <w:rPr>
          <w:rFonts w:eastAsia="MS Mincho"/>
        </w:rPr>
        <w:t>30</w:t>
      </w:r>
      <w:r w:rsidR="00A9485F">
        <w:rPr>
          <w:rFonts w:eastAsia="MS Mincho"/>
        </w:rPr>
        <w:t>501</w:t>
      </w:r>
      <w:bookmarkEnd w:id="35"/>
    </w:p>
    <w:p w14:paraId="0D8868FF" w14:textId="55F807B2" w:rsidR="00C714BC" w:rsidRPr="00C16F95" w:rsidRDefault="006F4081" w:rsidP="00E62584">
      <w:pPr>
        <w:pStyle w:val="IEEEStdsParagraph"/>
        <w:rPr>
          <w:rFonts w:eastAsia="MS Mincho"/>
          <w:highlight w:val="yellow"/>
        </w:rPr>
      </w:pPr>
      <w:r w:rsidRPr="006F4081">
        <w:rPr>
          <w:rFonts w:eastAsia="MS Mincho"/>
        </w:rPr>
        <w:t xml:space="preserve">The first release of this policy </w:t>
      </w:r>
      <w:proofErr w:type="gramStart"/>
      <w:r w:rsidRPr="006F4081">
        <w:rPr>
          <w:rFonts w:eastAsia="MS Mincho"/>
        </w:rPr>
        <w:t>provides</w:t>
      </w:r>
      <w:proofErr w:type="gramEnd"/>
      <w:r w:rsidRPr="006F4081">
        <w:rPr>
          <w:rFonts w:eastAsia="MS Mincho"/>
        </w:rPr>
        <w:t xml:space="preserve"> the "PWG </w:t>
      </w:r>
      <w:r>
        <w:rPr>
          <w:rFonts w:eastAsia="MS Mincho"/>
        </w:rPr>
        <w:t>Workgroup Decisions</w:t>
      </w:r>
      <w:r w:rsidRPr="006F4081">
        <w:rPr>
          <w:rFonts w:eastAsia="MS Mincho"/>
        </w:rPr>
        <w:t>" section content from a late</w:t>
      </w:r>
      <w:r w:rsidR="00FD3E47">
        <w:rPr>
          <w:rFonts w:eastAsia="MS Mincho"/>
        </w:rPr>
        <w:t>r</w:t>
      </w:r>
      <w:r w:rsidRPr="006F4081">
        <w:rPr>
          <w:rFonts w:eastAsia="MS Mincho"/>
        </w:rPr>
        <w:t xml:space="preserve"> stable draft of PWG Process 4.0.</w:t>
      </w:r>
    </w:p>
    <w:p w14:paraId="3FC101CB" w14:textId="53827285" w:rsidR="00C004F2" w:rsidRDefault="00C004F2" w:rsidP="00E1772A">
      <w:pPr>
        <w:pStyle w:val="IEEEStdsLevel1Header"/>
        <w:rPr>
          <w:rFonts w:eastAsia="MS Mincho"/>
        </w:rPr>
      </w:pPr>
      <w:bookmarkStart w:id="36" w:name="_Toc101819960"/>
      <w:bookmarkStart w:id="37" w:name="_Toc121324187"/>
      <w:bookmarkStart w:id="38" w:name="_Toc133792341"/>
      <w:r w:rsidRPr="00CB46AF">
        <w:rPr>
          <w:rFonts w:eastAsia="MS Mincho"/>
        </w:rPr>
        <w:lastRenderedPageBreak/>
        <w:t>References</w:t>
      </w:r>
      <w:bookmarkEnd w:id="20"/>
      <w:bookmarkEnd w:id="36"/>
      <w:bookmarkEnd w:id="37"/>
      <w:bookmarkEnd w:id="38"/>
    </w:p>
    <w:p w14:paraId="6A6E91E0" w14:textId="77777777" w:rsidR="00C004F2" w:rsidRDefault="00C004F2" w:rsidP="00E1772A">
      <w:pPr>
        <w:pStyle w:val="IEEEStdsLevel2Header"/>
        <w:rPr>
          <w:rFonts w:eastAsia="MS Mincho"/>
        </w:rPr>
      </w:pPr>
      <w:bookmarkStart w:id="39" w:name="_Toc263650618"/>
      <w:bookmarkStart w:id="40" w:name="_Toc101819961"/>
      <w:bookmarkStart w:id="41" w:name="_Toc121324188"/>
      <w:bookmarkStart w:id="42" w:name="_Toc133792342"/>
      <w:r>
        <w:rPr>
          <w:rFonts w:eastAsia="MS Mincho"/>
        </w:rPr>
        <w:t xml:space="preserve">Normative </w:t>
      </w:r>
      <w:r w:rsidRPr="00CB46AF">
        <w:rPr>
          <w:rFonts w:eastAsia="MS Mincho"/>
        </w:rPr>
        <w:t>References</w:t>
      </w:r>
      <w:bookmarkEnd w:id="39"/>
      <w:bookmarkEnd w:id="40"/>
      <w:bookmarkEnd w:id="41"/>
      <w:bookmarkEnd w:id="42"/>
    </w:p>
    <w:p w14:paraId="646F9D6F" w14:textId="487A992B" w:rsidR="001F5E90" w:rsidRDefault="001F5E90" w:rsidP="001F5E90">
      <w:pPr>
        <w:pStyle w:val="PWGReference"/>
      </w:pPr>
      <w:bookmarkStart w:id="43" w:name="BCP14"/>
      <w:r>
        <w:t>[BCP14]</w:t>
      </w:r>
      <w:bookmarkEnd w:id="43"/>
      <w:r>
        <w:tab/>
        <w:t>S. Bradner,  "K</w:t>
      </w:r>
      <w:r w:rsidRPr="00123BE9">
        <w:t>ey words for use in RFCs to Indicate Requirement Levels</w:t>
      </w:r>
      <w:r>
        <w:t xml:space="preserve">", RFC 2119/BCP 14, </w:t>
      </w:r>
      <w:r w:rsidR="0034585C" w:rsidRPr="0034585C">
        <w:t xml:space="preserve">March 1997, </w:t>
      </w:r>
      <w:hyperlink r:id="rId15" w:history="1">
        <w:r w:rsidR="0034585C" w:rsidRPr="0034585C">
          <w:rPr>
            <w:rStyle w:val="Hyperlink"/>
          </w:rPr>
          <w:t>https://datatracker.ietf.org/doc/html/bcp14</w:t>
        </w:r>
      </w:hyperlink>
      <w:r w:rsidR="0034585C" w:rsidRPr="0034585C">
        <w:t xml:space="preserve"> </w:t>
      </w:r>
    </w:p>
    <w:p w14:paraId="25E89B0B" w14:textId="1D0EC74F" w:rsidR="00651BFC" w:rsidRDefault="0070508A" w:rsidP="0070508A">
      <w:pPr>
        <w:pStyle w:val="PWGReference"/>
      </w:pPr>
      <w:bookmarkStart w:id="44" w:name="PWG_PROCESS"/>
      <w:r>
        <w:t>[PWG-PROCESS]</w:t>
      </w:r>
      <w:bookmarkEnd w:id="44"/>
      <w:r>
        <w:tab/>
      </w:r>
      <w:r w:rsidRPr="003C401E">
        <w:t>S. Kennedy, J. Leber, I. McDonald,</w:t>
      </w:r>
      <w:r>
        <w:t xml:space="preserve"> "PWG Process v4.0 (DRAFT)", </w:t>
      </w:r>
      <w:r w:rsidR="00A9485F">
        <w:t>May</w:t>
      </w:r>
      <w:r>
        <w:t xml:space="preserve"> 202</w:t>
      </w:r>
      <w:r w:rsidR="00292B09">
        <w:t>3</w:t>
      </w:r>
      <w:r>
        <w:t xml:space="preserve">, </w:t>
      </w:r>
      <w:hyperlink r:id="rId16" w:history="1">
        <w:r w:rsidR="00A9485F">
          <w:rPr>
            <w:rStyle w:val="Hyperlink"/>
          </w:rPr>
          <w:t>https://ftp.pwg.org/pub/pwg/general/wd/wd-pwg-process-4-20230501.pdf</w:t>
        </w:r>
      </w:hyperlink>
      <w:r>
        <w:t xml:space="preserve"> </w:t>
      </w:r>
      <w:r w:rsidR="00A12387">
        <w:t xml:space="preserve"> </w:t>
      </w:r>
    </w:p>
    <w:p w14:paraId="22533847" w14:textId="77777777" w:rsidR="00336BB7" w:rsidRDefault="00336BB7" w:rsidP="00336BB7">
      <w:pPr>
        <w:pStyle w:val="IEEEStdsLevel1Header"/>
        <w:numPr>
          <w:ilvl w:val="0"/>
          <w:numId w:val="1"/>
        </w:numPr>
        <w:rPr>
          <w:rFonts w:eastAsia="MS Mincho"/>
        </w:rPr>
      </w:pPr>
      <w:bookmarkStart w:id="45" w:name="_Toc132022724"/>
      <w:bookmarkStart w:id="46" w:name="_Toc101819963"/>
      <w:bookmarkStart w:id="47" w:name="_Toc121324190"/>
      <w:bookmarkStart w:id="48" w:name="_Toc133792343"/>
      <w:r>
        <w:rPr>
          <w:rFonts w:eastAsia="MS Mincho"/>
        </w:rPr>
        <w:t>Authors</w:t>
      </w:r>
      <w:bookmarkEnd w:id="45"/>
      <w:bookmarkEnd w:id="48"/>
    </w:p>
    <w:p w14:paraId="6DA2B5DC" w14:textId="7ADE2FF7" w:rsidR="00336BB7" w:rsidRDefault="00336BB7" w:rsidP="00336BB7">
      <w:pPr>
        <w:pStyle w:val="IEEEStdsParagraph"/>
      </w:pPr>
      <w:r>
        <w:t>Primary authors:</w:t>
      </w:r>
    </w:p>
    <w:p w14:paraId="1627B05C" w14:textId="77777777" w:rsidR="00336BB7" w:rsidRDefault="00336BB7" w:rsidP="00336BB7">
      <w:pPr>
        <w:pStyle w:val="Address"/>
      </w:pPr>
      <w:r>
        <w:t>Jeremy Leber, Lexmark</w:t>
      </w:r>
    </w:p>
    <w:p w14:paraId="0BA58195" w14:textId="77777777" w:rsidR="00336BB7" w:rsidRDefault="00336BB7" w:rsidP="00336BB7">
      <w:pPr>
        <w:pStyle w:val="Address"/>
      </w:pPr>
      <w:r>
        <w:t>Smith Kennedy, HP Inc.</w:t>
      </w:r>
    </w:p>
    <w:p w14:paraId="6768E188" w14:textId="77777777" w:rsidR="00336BB7" w:rsidRDefault="00336BB7" w:rsidP="00336BB7">
      <w:pPr>
        <w:pStyle w:val="Address"/>
      </w:pPr>
      <w:r>
        <w:t>Ira McDonald, High North Inc.</w:t>
      </w:r>
    </w:p>
    <w:p w14:paraId="3DA10549" w14:textId="77777777" w:rsidR="00336BB7" w:rsidRDefault="00336BB7" w:rsidP="00336BB7">
      <w:pPr>
        <w:pStyle w:val="IEEEStdsParagraph"/>
      </w:pPr>
      <w:r>
        <w:t>The authors would also like to thank the following individuals for their contributions to this specification:</w:t>
      </w:r>
    </w:p>
    <w:p w14:paraId="6554840E" w14:textId="77777777" w:rsidR="00336BB7" w:rsidRDefault="00336BB7" w:rsidP="00336BB7">
      <w:pPr>
        <w:pStyle w:val="Address"/>
      </w:pPr>
      <w:r>
        <w:t>Paul Tykodi, TCS</w:t>
      </w:r>
    </w:p>
    <w:p w14:paraId="765AF250" w14:textId="77777777" w:rsidR="00336BB7" w:rsidRDefault="00336BB7" w:rsidP="00336BB7">
      <w:pPr>
        <w:pStyle w:val="Address"/>
      </w:pPr>
      <w:r>
        <w:t>Alan Sukert</w:t>
      </w:r>
    </w:p>
    <w:p w14:paraId="1A0ED01D" w14:textId="77777777" w:rsidR="00336BB7" w:rsidRDefault="00336BB7" w:rsidP="00336BB7">
      <w:pPr>
        <w:pStyle w:val="Address"/>
      </w:pPr>
      <w:r>
        <w:t>William Wagner, TIC</w:t>
      </w:r>
      <w:bookmarkEnd w:id="46"/>
      <w:bookmarkEnd w:id="47"/>
    </w:p>
    <w:sectPr w:rsidR="00336BB7" w:rsidSect="001A5406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260" w:bottom="1440" w:left="1325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1644" w14:textId="77777777" w:rsidR="00A46A86" w:rsidRDefault="00A46A86">
      <w:r>
        <w:separator/>
      </w:r>
    </w:p>
  </w:endnote>
  <w:endnote w:type="continuationSeparator" w:id="0">
    <w:p w14:paraId="0655A0AF" w14:textId="77777777" w:rsidR="00A46A86" w:rsidRDefault="00A4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7CE3" w14:textId="2ED89862" w:rsidR="001964EF" w:rsidRDefault="001964EF">
    <w:pPr>
      <w:pStyle w:val="Footer"/>
      <w:jc w:val="center"/>
    </w:pPr>
    <w:r>
      <w:rPr>
        <w:rStyle w:val="PageNumber"/>
      </w:rPr>
      <w:t xml:space="preserve">Copyright © </w:t>
    </w:r>
    <w:r w:rsidR="00A528FB">
      <w:rPr>
        <w:rStyle w:val="PageNumber"/>
      </w:rPr>
      <w:t>202</w:t>
    </w:r>
    <w:r w:rsidR="00687F02">
      <w:rPr>
        <w:rStyle w:val="PageNumber"/>
      </w:rPr>
      <w:t>3</w:t>
    </w:r>
    <w:r>
      <w:rPr>
        <w:rStyle w:val="PageNumber"/>
      </w:rPr>
      <w:t xml:space="preserve"> The Printer Working Group.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4F21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CA50" w14:textId="7A3BD689" w:rsidR="001964EF" w:rsidRDefault="001964EF" w:rsidP="001A540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0"/>
      </w:tabs>
      <w:ind w:right="25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ab/>
      <w:t xml:space="preserve">Copyright © </w:t>
    </w:r>
    <w:r w:rsidR="00A528FB">
      <w:rPr>
        <w:rStyle w:val="PageNumber"/>
      </w:rPr>
      <w:t>202</w:t>
    </w:r>
    <w:r w:rsidR="00687F02">
      <w:rPr>
        <w:rStyle w:val="PageNumber"/>
      </w:rPr>
      <w:t>3</w:t>
    </w:r>
    <w:r>
      <w:rPr>
        <w:rStyle w:val="PageNumber"/>
      </w:rPr>
      <w:t xml:space="preserve"> The Printer Working Group. All rights reserved.</w:t>
    </w:r>
  </w:p>
  <w:p w14:paraId="13880D12" w14:textId="77777777" w:rsidR="001964EF" w:rsidRDefault="001964EF" w:rsidP="00E9093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2C86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95CD935" w14:textId="77777777" w:rsidR="001964EF" w:rsidRDefault="001964EF"/>
  <w:p w14:paraId="2A05BFDD" w14:textId="77777777" w:rsidR="001964EF" w:rsidRDefault="001964EF" w:rsidP="00E90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897E" w14:textId="77777777" w:rsidR="00A46A86" w:rsidRDefault="00A46A86">
      <w:r>
        <w:separator/>
      </w:r>
    </w:p>
  </w:footnote>
  <w:footnote w:type="continuationSeparator" w:id="0">
    <w:p w14:paraId="60843A2F" w14:textId="77777777" w:rsidR="00A46A86" w:rsidRDefault="00A4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6"/>
      <w:gridCol w:w="4796"/>
    </w:tblGrid>
    <w:tr w:rsidR="001964EF" w:rsidRPr="00DB4919" w14:paraId="150AD6C7" w14:textId="77777777" w:rsidTr="00DB4919">
      <w:tc>
        <w:tcPr>
          <w:tcW w:w="4806" w:type="dxa"/>
          <w:shd w:val="clear" w:color="auto" w:fill="auto"/>
        </w:tcPr>
        <w:p w14:paraId="02F9A917" w14:textId="0716914B" w:rsidR="001964EF" w:rsidRPr="00DB4919" w:rsidRDefault="001964EF" w:rsidP="00DB4919">
          <w:pPr>
            <w:pStyle w:val="PlainText"/>
            <w:spacing w:before="480"/>
            <w:rPr>
              <w:rFonts w:eastAsia="MS Mincho" w:cs="Arial"/>
              <w:b/>
              <w:bCs/>
              <w:color w:val="4B5AA8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DB82149" wp14:editId="4552C61F">
                <wp:extent cx="843915" cy="914400"/>
                <wp:effectExtent l="0" t="0" r="0" b="0"/>
                <wp:docPr id="2" name="Picture 3" descr="Description: Macintosh HD:Users:mike:Dropbox:Documents:PWG:Logos:pwg-transparenc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Macintosh HD:Users:mike:Dropbox:Documents:PWG:Logos:pwg-transparenc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A3365">
            <w:rPr>
              <w:rFonts w:eastAsia="MS Mincho" w:cs="Arial"/>
              <w:b/>
              <w:bCs/>
              <w:color w:val="4B5AA8"/>
              <w:sz w:val="20"/>
            </w:rPr>
            <w:t xml:space="preserve"> ®</w:t>
          </w:r>
          <w:r w:rsidRPr="00DB4919">
            <w:rPr>
              <w:rFonts w:eastAsia="MS Mincho" w:cs="Arial"/>
              <w:b/>
              <w:bCs/>
            </w:rPr>
            <w:br/>
          </w:r>
          <w:r w:rsidRPr="00DB4919">
            <w:rPr>
              <w:rFonts w:eastAsia="MS Mincho" w:cs="Arial"/>
              <w:b/>
              <w:bCs/>
              <w:color w:val="4B5AA8"/>
              <w:sz w:val="32"/>
              <w:szCs w:val="32"/>
            </w:rPr>
            <w:t>The Printer Working Group</w:t>
          </w:r>
        </w:p>
      </w:tc>
      <w:tc>
        <w:tcPr>
          <w:tcW w:w="4796" w:type="dxa"/>
          <w:shd w:val="clear" w:color="auto" w:fill="auto"/>
        </w:tcPr>
        <w:p w14:paraId="3ED88FA1" w14:textId="2F16757E" w:rsidR="001964EF" w:rsidRPr="00DB4919" w:rsidRDefault="00A528FB" w:rsidP="00DB4919">
          <w:pPr>
            <w:pStyle w:val="PlainText"/>
            <w:spacing w:before="480"/>
            <w:jc w:val="right"/>
            <w:rPr>
              <w:rFonts w:eastAsia="MS Mincho" w:cs="Arial"/>
              <w:b/>
              <w:bCs/>
            </w:rPr>
          </w:pPr>
          <w:r>
            <w:rPr>
              <w:rFonts w:eastAsia="MS Mincho" w:cs="Arial"/>
              <w:b/>
              <w:bCs/>
            </w:rPr>
            <w:fldChar w:fldCharType="begin"/>
          </w:r>
          <w:r>
            <w:rPr>
              <w:rFonts w:eastAsia="MS Mincho" w:cs="Arial"/>
              <w:b/>
              <w:bCs/>
            </w:rPr>
            <w:instrText xml:space="preserve"> DOCPROPERTY "Publication Date" \* MERGEFORMAT </w:instrText>
          </w:r>
          <w:r>
            <w:rPr>
              <w:rFonts w:eastAsia="MS Mincho" w:cs="Arial"/>
              <w:b/>
              <w:bCs/>
            </w:rPr>
            <w:fldChar w:fldCharType="separate"/>
          </w:r>
          <w:r w:rsidR="00657252">
            <w:rPr>
              <w:rFonts w:eastAsia="MS Mincho" w:cs="Arial"/>
              <w:b/>
              <w:bCs/>
            </w:rPr>
            <w:t>May 1, 2023</w:t>
          </w:r>
          <w:r>
            <w:rPr>
              <w:rFonts w:eastAsia="MS Mincho" w:cs="Arial"/>
              <w:b/>
              <w:bCs/>
            </w:rPr>
            <w:fldChar w:fldCharType="end"/>
          </w:r>
          <w:r w:rsidR="001964EF" w:rsidRPr="00DB4919">
            <w:rPr>
              <w:rFonts w:eastAsia="MS Mincho" w:cs="Arial"/>
              <w:b/>
              <w:bCs/>
            </w:rPr>
            <w:br/>
          </w:r>
          <w:r w:rsidR="003E48BB">
            <w:rPr>
              <w:rFonts w:eastAsia="MS Mincho" w:cs="Arial"/>
              <w:b/>
              <w:bCs/>
            </w:rPr>
            <w:t>PWG Policy</w:t>
          </w:r>
        </w:p>
      </w:tc>
    </w:tr>
  </w:tbl>
  <w:p w14:paraId="3D0A5649" w14:textId="3774A4C8" w:rsidR="001964EF" w:rsidRDefault="001964EF" w:rsidP="00AD36EA">
    <w:pPr>
      <w:pStyle w:val="Header"/>
      <w:tabs>
        <w:tab w:val="clear" w:pos="4320"/>
        <w:tab w:val="center" w:pos="1800"/>
      </w:tabs>
      <w:ind w:lef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CDAF" w14:textId="5FD38DCD" w:rsidR="001964EF" w:rsidRPr="008939B3" w:rsidRDefault="008F716F" w:rsidP="001A5406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0"/>
      </w:tabs>
      <w:rPr>
        <w:rFonts w:eastAsia="MS Mincho"/>
      </w:rPr>
    </w:pPr>
    <w:r>
      <w:t>PWG Policy</w:t>
    </w:r>
    <w:r w:rsidR="001964EF">
      <w:t xml:space="preserve"> – </w:t>
    </w:r>
    <w:fldSimple w:instr=" TITLE  \* MERGEFORMAT ">
      <w:r w:rsidR="00657252">
        <w:t>PWG Workgroup Decisions Policy</w:t>
      </w:r>
    </w:fldSimple>
    <w:r w:rsidR="001964EF">
      <w:rPr>
        <w:rFonts w:eastAsia="MS Mincho"/>
      </w:rPr>
      <w:tab/>
    </w:r>
    <w:r w:rsidR="00A528FB">
      <w:rPr>
        <w:rFonts w:eastAsia="MS Mincho"/>
      </w:rPr>
      <w:fldChar w:fldCharType="begin"/>
    </w:r>
    <w:r w:rsidR="00A528FB">
      <w:rPr>
        <w:rFonts w:eastAsia="MS Mincho"/>
      </w:rPr>
      <w:instrText xml:space="preserve"> DOCPROPERTY "Publication Date" \* MERGEFORMAT </w:instrText>
    </w:r>
    <w:r w:rsidR="00A528FB">
      <w:rPr>
        <w:rFonts w:eastAsia="MS Mincho"/>
      </w:rPr>
      <w:fldChar w:fldCharType="separate"/>
    </w:r>
    <w:r w:rsidR="00657252">
      <w:rPr>
        <w:rFonts w:eastAsia="MS Mincho"/>
      </w:rPr>
      <w:t>May 1, 2023</w:t>
    </w:r>
    <w:r w:rsidR="00A528FB">
      <w:rPr>
        <w:rFonts w:eastAsia="MS Mincho"/>
      </w:rPr>
      <w:fldChar w:fldCharType="end"/>
    </w:r>
  </w:p>
  <w:p w14:paraId="5DA3A0A4" w14:textId="77777777" w:rsidR="001964EF" w:rsidRDefault="001964EF"/>
  <w:p w14:paraId="6956AD56" w14:textId="77777777" w:rsidR="001964EF" w:rsidRDefault="001964EF" w:rsidP="00E909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CB35" w14:textId="77777777" w:rsidR="001964EF" w:rsidRDefault="001964EF">
    <w:pPr>
      <w:pStyle w:val="Header"/>
    </w:pPr>
    <w:r>
      <w:t xml:space="preserve">Working Draft  - </w:t>
    </w:r>
    <w:r>
      <w:rPr>
        <w:rFonts w:eastAsia="MS Mincho"/>
      </w:rPr>
      <w:t>The 'mailto' Delivery Method for Event Notifications                                    February 2, 2005</w:t>
    </w:r>
  </w:p>
  <w:p w14:paraId="554C897E" w14:textId="77777777" w:rsidR="001964EF" w:rsidRDefault="001964EF"/>
  <w:p w14:paraId="74438D6C" w14:textId="77777777" w:rsidR="001964EF" w:rsidRDefault="001964EF" w:rsidP="00E90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5278"/>
    <w:multiLevelType w:val="hybridMultilevel"/>
    <w:tmpl w:val="2D708000"/>
    <w:lvl w:ilvl="0" w:tplc="6F16FA94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72B200B"/>
    <w:multiLevelType w:val="hybridMultilevel"/>
    <w:tmpl w:val="5A82C150"/>
    <w:lvl w:ilvl="0" w:tplc="7A1C2644">
      <w:start w:val="1"/>
      <w:numFmt w:val="decimal"/>
      <w:pStyle w:val="Heading1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6C21"/>
    <w:multiLevelType w:val="multilevel"/>
    <w:tmpl w:val="1A849DA8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 w16cid:durableId="54746733">
    <w:abstractNumId w:val="2"/>
  </w:num>
  <w:num w:numId="2" w16cid:durableId="5065224">
    <w:abstractNumId w:val="1"/>
  </w:num>
  <w:num w:numId="3" w16cid:durableId="625816314">
    <w:abstractNumId w:val="2"/>
  </w:num>
  <w:num w:numId="4" w16cid:durableId="101032868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MediumList1-Accent1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06"/>
    <w:rsid w:val="0000007B"/>
    <w:rsid w:val="000041D6"/>
    <w:rsid w:val="00004C54"/>
    <w:rsid w:val="000114BA"/>
    <w:rsid w:val="00011A49"/>
    <w:rsid w:val="00011D5A"/>
    <w:rsid w:val="00012DAD"/>
    <w:rsid w:val="00013A9C"/>
    <w:rsid w:val="000167C7"/>
    <w:rsid w:val="00016D87"/>
    <w:rsid w:val="00017044"/>
    <w:rsid w:val="00021826"/>
    <w:rsid w:val="00026AC1"/>
    <w:rsid w:val="00033888"/>
    <w:rsid w:val="00034DCF"/>
    <w:rsid w:val="000355BD"/>
    <w:rsid w:val="00035CF1"/>
    <w:rsid w:val="00036499"/>
    <w:rsid w:val="00037777"/>
    <w:rsid w:val="000404DB"/>
    <w:rsid w:val="000455BA"/>
    <w:rsid w:val="00045907"/>
    <w:rsid w:val="00045B3B"/>
    <w:rsid w:val="0004781C"/>
    <w:rsid w:val="0005011C"/>
    <w:rsid w:val="0005189C"/>
    <w:rsid w:val="000528D5"/>
    <w:rsid w:val="000545AC"/>
    <w:rsid w:val="00057CC7"/>
    <w:rsid w:val="00057E88"/>
    <w:rsid w:val="00060B64"/>
    <w:rsid w:val="00064609"/>
    <w:rsid w:val="00064CBD"/>
    <w:rsid w:val="00066A28"/>
    <w:rsid w:val="000676B2"/>
    <w:rsid w:val="000678D6"/>
    <w:rsid w:val="00072900"/>
    <w:rsid w:val="00074241"/>
    <w:rsid w:val="000808FB"/>
    <w:rsid w:val="000821CD"/>
    <w:rsid w:val="00084896"/>
    <w:rsid w:val="0009045B"/>
    <w:rsid w:val="00093930"/>
    <w:rsid w:val="0009524F"/>
    <w:rsid w:val="00095478"/>
    <w:rsid w:val="00095532"/>
    <w:rsid w:val="0009719C"/>
    <w:rsid w:val="00097F6A"/>
    <w:rsid w:val="000A1FFD"/>
    <w:rsid w:val="000B1B47"/>
    <w:rsid w:val="000B2474"/>
    <w:rsid w:val="000C25C4"/>
    <w:rsid w:val="000C2C2F"/>
    <w:rsid w:val="000C4B08"/>
    <w:rsid w:val="000C617D"/>
    <w:rsid w:val="000D447C"/>
    <w:rsid w:val="000D7443"/>
    <w:rsid w:val="000E0814"/>
    <w:rsid w:val="000E23F0"/>
    <w:rsid w:val="000E4567"/>
    <w:rsid w:val="000E5478"/>
    <w:rsid w:val="000F0B4C"/>
    <w:rsid w:val="000F1A2B"/>
    <w:rsid w:val="00101CB0"/>
    <w:rsid w:val="00102FC6"/>
    <w:rsid w:val="00110133"/>
    <w:rsid w:val="00111AAE"/>
    <w:rsid w:val="00111C98"/>
    <w:rsid w:val="00112C07"/>
    <w:rsid w:val="00113692"/>
    <w:rsid w:val="00113A43"/>
    <w:rsid w:val="001212B5"/>
    <w:rsid w:val="0012280B"/>
    <w:rsid w:val="00126690"/>
    <w:rsid w:val="001337A0"/>
    <w:rsid w:val="00133F0A"/>
    <w:rsid w:val="00137664"/>
    <w:rsid w:val="00137E2A"/>
    <w:rsid w:val="00140597"/>
    <w:rsid w:val="00142F4A"/>
    <w:rsid w:val="00144107"/>
    <w:rsid w:val="001528D4"/>
    <w:rsid w:val="00175000"/>
    <w:rsid w:val="00175045"/>
    <w:rsid w:val="00184162"/>
    <w:rsid w:val="00185E1F"/>
    <w:rsid w:val="00192004"/>
    <w:rsid w:val="00193117"/>
    <w:rsid w:val="00193FB9"/>
    <w:rsid w:val="001964EF"/>
    <w:rsid w:val="001A0912"/>
    <w:rsid w:val="001A3997"/>
    <w:rsid w:val="001A47F0"/>
    <w:rsid w:val="001A5406"/>
    <w:rsid w:val="001A7638"/>
    <w:rsid w:val="001B0370"/>
    <w:rsid w:val="001B1D7A"/>
    <w:rsid w:val="001B34D7"/>
    <w:rsid w:val="001B5863"/>
    <w:rsid w:val="001B6E2D"/>
    <w:rsid w:val="001C002B"/>
    <w:rsid w:val="001C0074"/>
    <w:rsid w:val="001C14CB"/>
    <w:rsid w:val="001C2C62"/>
    <w:rsid w:val="001C2E97"/>
    <w:rsid w:val="001C2F91"/>
    <w:rsid w:val="001C47E0"/>
    <w:rsid w:val="001C4C4D"/>
    <w:rsid w:val="001C793F"/>
    <w:rsid w:val="001D0AA6"/>
    <w:rsid w:val="001D57EC"/>
    <w:rsid w:val="001D7388"/>
    <w:rsid w:val="001E01F4"/>
    <w:rsid w:val="001E175F"/>
    <w:rsid w:val="001E39D4"/>
    <w:rsid w:val="001E49B5"/>
    <w:rsid w:val="001E5474"/>
    <w:rsid w:val="001E5505"/>
    <w:rsid w:val="001F3897"/>
    <w:rsid w:val="001F5E90"/>
    <w:rsid w:val="002005D6"/>
    <w:rsid w:val="00200FFD"/>
    <w:rsid w:val="0020175C"/>
    <w:rsid w:val="002058EA"/>
    <w:rsid w:val="00206795"/>
    <w:rsid w:val="00215D93"/>
    <w:rsid w:val="00216FD3"/>
    <w:rsid w:val="00221EA1"/>
    <w:rsid w:val="00231825"/>
    <w:rsid w:val="00241B4C"/>
    <w:rsid w:val="00245894"/>
    <w:rsid w:val="00247D53"/>
    <w:rsid w:val="00250D75"/>
    <w:rsid w:val="00252019"/>
    <w:rsid w:val="00253113"/>
    <w:rsid w:val="00253AD8"/>
    <w:rsid w:val="002553C9"/>
    <w:rsid w:val="00260FD2"/>
    <w:rsid w:val="00261F68"/>
    <w:rsid w:val="0026670C"/>
    <w:rsid w:val="00267026"/>
    <w:rsid w:val="002710EB"/>
    <w:rsid w:val="00272F8A"/>
    <w:rsid w:val="0027558F"/>
    <w:rsid w:val="002854A8"/>
    <w:rsid w:val="00287936"/>
    <w:rsid w:val="00292173"/>
    <w:rsid w:val="002928BC"/>
    <w:rsid w:val="00292B09"/>
    <w:rsid w:val="0029626C"/>
    <w:rsid w:val="002A2DD7"/>
    <w:rsid w:val="002B7460"/>
    <w:rsid w:val="002C0E3F"/>
    <w:rsid w:val="002C3DC7"/>
    <w:rsid w:val="002C49BD"/>
    <w:rsid w:val="002C7D95"/>
    <w:rsid w:val="002D03C3"/>
    <w:rsid w:val="002D09CE"/>
    <w:rsid w:val="002D5612"/>
    <w:rsid w:val="002D57C5"/>
    <w:rsid w:val="002E2B55"/>
    <w:rsid w:val="002E39A2"/>
    <w:rsid w:val="002E56B5"/>
    <w:rsid w:val="002F0A03"/>
    <w:rsid w:val="002F572E"/>
    <w:rsid w:val="003013C3"/>
    <w:rsid w:val="00305591"/>
    <w:rsid w:val="00311055"/>
    <w:rsid w:val="003115A3"/>
    <w:rsid w:val="00324678"/>
    <w:rsid w:val="00334694"/>
    <w:rsid w:val="0033572E"/>
    <w:rsid w:val="00336BB7"/>
    <w:rsid w:val="00341980"/>
    <w:rsid w:val="00343BA1"/>
    <w:rsid w:val="00345772"/>
    <w:rsid w:val="0034585C"/>
    <w:rsid w:val="003468C7"/>
    <w:rsid w:val="00353595"/>
    <w:rsid w:val="003548DA"/>
    <w:rsid w:val="003569DE"/>
    <w:rsid w:val="003608F5"/>
    <w:rsid w:val="00367DE4"/>
    <w:rsid w:val="00373B30"/>
    <w:rsid w:val="00374E6E"/>
    <w:rsid w:val="003756D8"/>
    <w:rsid w:val="0038000B"/>
    <w:rsid w:val="003810E7"/>
    <w:rsid w:val="00381337"/>
    <w:rsid w:val="00382FBD"/>
    <w:rsid w:val="00383E8B"/>
    <w:rsid w:val="00384A86"/>
    <w:rsid w:val="0038573A"/>
    <w:rsid w:val="00385AA1"/>
    <w:rsid w:val="00387A89"/>
    <w:rsid w:val="00397A82"/>
    <w:rsid w:val="003B76A3"/>
    <w:rsid w:val="003C5355"/>
    <w:rsid w:val="003C5DB0"/>
    <w:rsid w:val="003C6B6C"/>
    <w:rsid w:val="003D5BF0"/>
    <w:rsid w:val="003E48BB"/>
    <w:rsid w:val="003F0094"/>
    <w:rsid w:val="003F41B0"/>
    <w:rsid w:val="003F64DD"/>
    <w:rsid w:val="004048B9"/>
    <w:rsid w:val="004072E7"/>
    <w:rsid w:val="004109B9"/>
    <w:rsid w:val="00411F38"/>
    <w:rsid w:val="00412025"/>
    <w:rsid w:val="00412423"/>
    <w:rsid w:val="00414D7B"/>
    <w:rsid w:val="0041669C"/>
    <w:rsid w:val="00417072"/>
    <w:rsid w:val="00417239"/>
    <w:rsid w:val="00417D37"/>
    <w:rsid w:val="00425A30"/>
    <w:rsid w:val="00427570"/>
    <w:rsid w:val="00433128"/>
    <w:rsid w:val="00434731"/>
    <w:rsid w:val="00437369"/>
    <w:rsid w:val="004507C2"/>
    <w:rsid w:val="004525D9"/>
    <w:rsid w:val="00454BC3"/>
    <w:rsid w:val="00456458"/>
    <w:rsid w:val="00457385"/>
    <w:rsid w:val="00457E65"/>
    <w:rsid w:val="0046733F"/>
    <w:rsid w:val="004749D8"/>
    <w:rsid w:val="00477140"/>
    <w:rsid w:val="004856B9"/>
    <w:rsid w:val="00490D78"/>
    <w:rsid w:val="0049142D"/>
    <w:rsid w:val="004A16C4"/>
    <w:rsid w:val="004A1F01"/>
    <w:rsid w:val="004A3C60"/>
    <w:rsid w:val="004A4DDF"/>
    <w:rsid w:val="004B1C04"/>
    <w:rsid w:val="004B1DB2"/>
    <w:rsid w:val="004B2DA4"/>
    <w:rsid w:val="004B341C"/>
    <w:rsid w:val="004B4EE7"/>
    <w:rsid w:val="004C08A3"/>
    <w:rsid w:val="004C10F9"/>
    <w:rsid w:val="004D39BC"/>
    <w:rsid w:val="004D50E7"/>
    <w:rsid w:val="004E2D89"/>
    <w:rsid w:val="004E4ECB"/>
    <w:rsid w:val="004E778A"/>
    <w:rsid w:val="004F0C43"/>
    <w:rsid w:val="004F1D27"/>
    <w:rsid w:val="004F2451"/>
    <w:rsid w:val="004F402D"/>
    <w:rsid w:val="004F6311"/>
    <w:rsid w:val="004F7193"/>
    <w:rsid w:val="0050357A"/>
    <w:rsid w:val="005035B0"/>
    <w:rsid w:val="00506AAE"/>
    <w:rsid w:val="00507347"/>
    <w:rsid w:val="00511CA7"/>
    <w:rsid w:val="00513C30"/>
    <w:rsid w:val="00514A72"/>
    <w:rsid w:val="005175C8"/>
    <w:rsid w:val="00523DA3"/>
    <w:rsid w:val="0052444E"/>
    <w:rsid w:val="00526613"/>
    <w:rsid w:val="00531728"/>
    <w:rsid w:val="00535C54"/>
    <w:rsid w:val="005367DD"/>
    <w:rsid w:val="00543F35"/>
    <w:rsid w:val="0054726E"/>
    <w:rsid w:val="00553068"/>
    <w:rsid w:val="0056506F"/>
    <w:rsid w:val="0056782C"/>
    <w:rsid w:val="00567ED4"/>
    <w:rsid w:val="00570090"/>
    <w:rsid w:val="00572397"/>
    <w:rsid w:val="0057689A"/>
    <w:rsid w:val="005813E5"/>
    <w:rsid w:val="00582252"/>
    <w:rsid w:val="00586607"/>
    <w:rsid w:val="00586856"/>
    <w:rsid w:val="005A266B"/>
    <w:rsid w:val="005A7DC8"/>
    <w:rsid w:val="005B1154"/>
    <w:rsid w:val="005B1239"/>
    <w:rsid w:val="005B1A50"/>
    <w:rsid w:val="005B4FAF"/>
    <w:rsid w:val="005B5AEB"/>
    <w:rsid w:val="005B6233"/>
    <w:rsid w:val="005B6C51"/>
    <w:rsid w:val="005C14D1"/>
    <w:rsid w:val="005C3653"/>
    <w:rsid w:val="005C61F7"/>
    <w:rsid w:val="005C7193"/>
    <w:rsid w:val="005D0CB9"/>
    <w:rsid w:val="005D5B82"/>
    <w:rsid w:val="005E56F5"/>
    <w:rsid w:val="005F1A93"/>
    <w:rsid w:val="005F2E8C"/>
    <w:rsid w:val="005F36AE"/>
    <w:rsid w:val="005F4A00"/>
    <w:rsid w:val="005F4BB7"/>
    <w:rsid w:val="006074D2"/>
    <w:rsid w:val="00610181"/>
    <w:rsid w:val="00623E2A"/>
    <w:rsid w:val="0062754D"/>
    <w:rsid w:val="0063309D"/>
    <w:rsid w:val="00634BF6"/>
    <w:rsid w:val="00644115"/>
    <w:rsid w:val="00645A64"/>
    <w:rsid w:val="00651BFC"/>
    <w:rsid w:val="00652FFD"/>
    <w:rsid w:val="0065487B"/>
    <w:rsid w:val="00657252"/>
    <w:rsid w:val="00665A11"/>
    <w:rsid w:val="0066680A"/>
    <w:rsid w:val="00666883"/>
    <w:rsid w:val="0067279A"/>
    <w:rsid w:val="0068481A"/>
    <w:rsid w:val="006872A5"/>
    <w:rsid w:val="00687F02"/>
    <w:rsid w:val="00692AFE"/>
    <w:rsid w:val="00696584"/>
    <w:rsid w:val="00696FA4"/>
    <w:rsid w:val="006978EA"/>
    <w:rsid w:val="006A0324"/>
    <w:rsid w:val="006A0AFE"/>
    <w:rsid w:val="006A19B0"/>
    <w:rsid w:val="006A527A"/>
    <w:rsid w:val="006A54F6"/>
    <w:rsid w:val="006B0671"/>
    <w:rsid w:val="006B582F"/>
    <w:rsid w:val="006B7810"/>
    <w:rsid w:val="006B7F2B"/>
    <w:rsid w:val="006C29C8"/>
    <w:rsid w:val="006C3625"/>
    <w:rsid w:val="006C4020"/>
    <w:rsid w:val="006C5004"/>
    <w:rsid w:val="006C6806"/>
    <w:rsid w:val="006C731F"/>
    <w:rsid w:val="006D15A0"/>
    <w:rsid w:val="006D79C7"/>
    <w:rsid w:val="006D7C0F"/>
    <w:rsid w:val="006E1A04"/>
    <w:rsid w:val="006E307F"/>
    <w:rsid w:val="006E65ED"/>
    <w:rsid w:val="006E66B2"/>
    <w:rsid w:val="006E6E1F"/>
    <w:rsid w:val="006F281D"/>
    <w:rsid w:val="006F4081"/>
    <w:rsid w:val="006F56BF"/>
    <w:rsid w:val="006F56CE"/>
    <w:rsid w:val="00701826"/>
    <w:rsid w:val="007018AA"/>
    <w:rsid w:val="0070508A"/>
    <w:rsid w:val="0070733A"/>
    <w:rsid w:val="00710808"/>
    <w:rsid w:val="007122EE"/>
    <w:rsid w:val="00713515"/>
    <w:rsid w:val="007140F4"/>
    <w:rsid w:val="0071477E"/>
    <w:rsid w:val="0071547F"/>
    <w:rsid w:val="00716191"/>
    <w:rsid w:val="00716D41"/>
    <w:rsid w:val="00722B83"/>
    <w:rsid w:val="007238FE"/>
    <w:rsid w:val="00735576"/>
    <w:rsid w:val="00735731"/>
    <w:rsid w:val="00736D27"/>
    <w:rsid w:val="0074378D"/>
    <w:rsid w:val="007452C1"/>
    <w:rsid w:val="00745D2F"/>
    <w:rsid w:val="00753BC4"/>
    <w:rsid w:val="00763283"/>
    <w:rsid w:val="00771903"/>
    <w:rsid w:val="0078766D"/>
    <w:rsid w:val="00787A89"/>
    <w:rsid w:val="007905D2"/>
    <w:rsid w:val="007947BB"/>
    <w:rsid w:val="007948B0"/>
    <w:rsid w:val="00796A0B"/>
    <w:rsid w:val="00797879"/>
    <w:rsid w:val="00797EC7"/>
    <w:rsid w:val="007A0EEE"/>
    <w:rsid w:val="007A2D71"/>
    <w:rsid w:val="007A7BFE"/>
    <w:rsid w:val="007B143A"/>
    <w:rsid w:val="007B1BF3"/>
    <w:rsid w:val="007B3058"/>
    <w:rsid w:val="007B70E8"/>
    <w:rsid w:val="007C2FBC"/>
    <w:rsid w:val="007C6EEB"/>
    <w:rsid w:val="007D0905"/>
    <w:rsid w:val="007D46C6"/>
    <w:rsid w:val="007D783A"/>
    <w:rsid w:val="007E12FD"/>
    <w:rsid w:val="007E44D8"/>
    <w:rsid w:val="007F00A4"/>
    <w:rsid w:val="007F1EDD"/>
    <w:rsid w:val="00805E9F"/>
    <w:rsid w:val="00817847"/>
    <w:rsid w:val="00827205"/>
    <w:rsid w:val="008314E4"/>
    <w:rsid w:val="00832B33"/>
    <w:rsid w:val="00840B55"/>
    <w:rsid w:val="00842E3C"/>
    <w:rsid w:val="008541FF"/>
    <w:rsid w:val="00856D63"/>
    <w:rsid w:val="0086533A"/>
    <w:rsid w:val="008674D0"/>
    <w:rsid w:val="00867657"/>
    <w:rsid w:val="00870979"/>
    <w:rsid w:val="00873EF9"/>
    <w:rsid w:val="00874808"/>
    <w:rsid w:val="00874AB0"/>
    <w:rsid w:val="00875806"/>
    <w:rsid w:val="00877054"/>
    <w:rsid w:val="00880297"/>
    <w:rsid w:val="0088250E"/>
    <w:rsid w:val="00891DCE"/>
    <w:rsid w:val="008922B5"/>
    <w:rsid w:val="008939B3"/>
    <w:rsid w:val="008948C4"/>
    <w:rsid w:val="00895446"/>
    <w:rsid w:val="008A26AB"/>
    <w:rsid w:val="008A28C1"/>
    <w:rsid w:val="008A3969"/>
    <w:rsid w:val="008A4187"/>
    <w:rsid w:val="008A75F8"/>
    <w:rsid w:val="008B051A"/>
    <w:rsid w:val="008C2F4B"/>
    <w:rsid w:val="008C5275"/>
    <w:rsid w:val="008C70AB"/>
    <w:rsid w:val="008D047B"/>
    <w:rsid w:val="008D1831"/>
    <w:rsid w:val="008D2D3E"/>
    <w:rsid w:val="008D6286"/>
    <w:rsid w:val="008E0C52"/>
    <w:rsid w:val="008F1DE8"/>
    <w:rsid w:val="008F544A"/>
    <w:rsid w:val="008F716F"/>
    <w:rsid w:val="008F7DE4"/>
    <w:rsid w:val="009001C7"/>
    <w:rsid w:val="00906966"/>
    <w:rsid w:val="009077D6"/>
    <w:rsid w:val="00911C63"/>
    <w:rsid w:val="00915ACB"/>
    <w:rsid w:val="0092449A"/>
    <w:rsid w:val="0092604C"/>
    <w:rsid w:val="009263DC"/>
    <w:rsid w:val="00926F4A"/>
    <w:rsid w:val="0093114D"/>
    <w:rsid w:val="0093121D"/>
    <w:rsid w:val="0093276B"/>
    <w:rsid w:val="009335C8"/>
    <w:rsid w:val="00933EC8"/>
    <w:rsid w:val="00935A19"/>
    <w:rsid w:val="00942D99"/>
    <w:rsid w:val="009460A9"/>
    <w:rsid w:val="0094751B"/>
    <w:rsid w:val="00951427"/>
    <w:rsid w:val="00956F66"/>
    <w:rsid w:val="00957798"/>
    <w:rsid w:val="00957F1E"/>
    <w:rsid w:val="009609B1"/>
    <w:rsid w:val="009623ED"/>
    <w:rsid w:val="00964298"/>
    <w:rsid w:val="00964C20"/>
    <w:rsid w:val="00965DDB"/>
    <w:rsid w:val="00966910"/>
    <w:rsid w:val="009679F1"/>
    <w:rsid w:val="00971DCC"/>
    <w:rsid w:val="009726EC"/>
    <w:rsid w:val="009733E5"/>
    <w:rsid w:val="00973A7D"/>
    <w:rsid w:val="00976D65"/>
    <w:rsid w:val="00976E4E"/>
    <w:rsid w:val="00977195"/>
    <w:rsid w:val="00977EA2"/>
    <w:rsid w:val="00985A6E"/>
    <w:rsid w:val="00987F33"/>
    <w:rsid w:val="00992BD9"/>
    <w:rsid w:val="00992D36"/>
    <w:rsid w:val="0099328E"/>
    <w:rsid w:val="00994FF1"/>
    <w:rsid w:val="009A41F3"/>
    <w:rsid w:val="009B2ECF"/>
    <w:rsid w:val="009C0E45"/>
    <w:rsid w:val="009C1568"/>
    <w:rsid w:val="009C15F1"/>
    <w:rsid w:val="009C6E0E"/>
    <w:rsid w:val="009D100F"/>
    <w:rsid w:val="009D5D2E"/>
    <w:rsid w:val="009E319A"/>
    <w:rsid w:val="009E4D32"/>
    <w:rsid w:val="009E569C"/>
    <w:rsid w:val="009E5EF6"/>
    <w:rsid w:val="009E7EEE"/>
    <w:rsid w:val="009F435D"/>
    <w:rsid w:val="00A1094E"/>
    <w:rsid w:val="00A12387"/>
    <w:rsid w:val="00A14A40"/>
    <w:rsid w:val="00A15430"/>
    <w:rsid w:val="00A2099A"/>
    <w:rsid w:val="00A20F6B"/>
    <w:rsid w:val="00A212CB"/>
    <w:rsid w:val="00A235D7"/>
    <w:rsid w:val="00A24B26"/>
    <w:rsid w:val="00A30E4E"/>
    <w:rsid w:val="00A3156D"/>
    <w:rsid w:val="00A32DE7"/>
    <w:rsid w:val="00A34ECA"/>
    <w:rsid w:val="00A35313"/>
    <w:rsid w:val="00A35667"/>
    <w:rsid w:val="00A37F55"/>
    <w:rsid w:val="00A4198B"/>
    <w:rsid w:val="00A429B9"/>
    <w:rsid w:val="00A45464"/>
    <w:rsid w:val="00A46A86"/>
    <w:rsid w:val="00A47A74"/>
    <w:rsid w:val="00A50DAD"/>
    <w:rsid w:val="00A51617"/>
    <w:rsid w:val="00A528FB"/>
    <w:rsid w:val="00A52F46"/>
    <w:rsid w:val="00A5380F"/>
    <w:rsid w:val="00A54D34"/>
    <w:rsid w:val="00A619C8"/>
    <w:rsid w:val="00A66947"/>
    <w:rsid w:val="00A711D2"/>
    <w:rsid w:val="00A73E3B"/>
    <w:rsid w:val="00A7632E"/>
    <w:rsid w:val="00A766BF"/>
    <w:rsid w:val="00A82A20"/>
    <w:rsid w:val="00A84285"/>
    <w:rsid w:val="00A84E4F"/>
    <w:rsid w:val="00A87CA1"/>
    <w:rsid w:val="00A9485F"/>
    <w:rsid w:val="00AA2A50"/>
    <w:rsid w:val="00AA3D25"/>
    <w:rsid w:val="00AA5701"/>
    <w:rsid w:val="00AA5761"/>
    <w:rsid w:val="00AB017A"/>
    <w:rsid w:val="00AB0817"/>
    <w:rsid w:val="00AB1DA0"/>
    <w:rsid w:val="00AB21CA"/>
    <w:rsid w:val="00AB6693"/>
    <w:rsid w:val="00AC2952"/>
    <w:rsid w:val="00AD1F93"/>
    <w:rsid w:val="00AD36EA"/>
    <w:rsid w:val="00AD5A4B"/>
    <w:rsid w:val="00AD5E81"/>
    <w:rsid w:val="00AE26BD"/>
    <w:rsid w:val="00AE3E1A"/>
    <w:rsid w:val="00AE6F55"/>
    <w:rsid w:val="00AF01EA"/>
    <w:rsid w:val="00AF121F"/>
    <w:rsid w:val="00AF457F"/>
    <w:rsid w:val="00B001C9"/>
    <w:rsid w:val="00B01A71"/>
    <w:rsid w:val="00B12F2B"/>
    <w:rsid w:val="00B12FE5"/>
    <w:rsid w:val="00B163AD"/>
    <w:rsid w:val="00B163F5"/>
    <w:rsid w:val="00B16F60"/>
    <w:rsid w:val="00B203D0"/>
    <w:rsid w:val="00B2505A"/>
    <w:rsid w:val="00B37138"/>
    <w:rsid w:val="00B41889"/>
    <w:rsid w:val="00B46779"/>
    <w:rsid w:val="00B473E0"/>
    <w:rsid w:val="00B56AB9"/>
    <w:rsid w:val="00B62373"/>
    <w:rsid w:val="00B6261D"/>
    <w:rsid w:val="00B6587A"/>
    <w:rsid w:val="00B66C1E"/>
    <w:rsid w:val="00B71712"/>
    <w:rsid w:val="00B77690"/>
    <w:rsid w:val="00B81880"/>
    <w:rsid w:val="00B954A0"/>
    <w:rsid w:val="00B96E94"/>
    <w:rsid w:val="00BA03B9"/>
    <w:rsid w:val="00BB1CAA"/>
    <w:rsid w:val="00BB5D6C"/>
    <w:rsid w:val="00BB779C"/>
    <w:rsid w:val="00BC157B"/>
    <w:rsid w:val="00BC4746"/>
    <w:rsid w:val="00BD02B3"/>
    <w:rsid w:val="00BD07E5"/>
    <w:rsid w:val="00BD0B3B"/>
    <w:rsid w:val="00BD192C"/>
    <w:rsid w:val="00BE0E99"/>
    <w:rsid w:val="00BE6C57"/>
    <w:rsid w:val="00BF264E"/>
    <w:rsid w:val="00BF409E"/>
    <w:rsid w:val="00C004F2"/>
    <w:rsid w:val="00C06F16"/>
    <w:rsid w:val="00C076CA"/>
    <w:rsid w:val="00C1117C"/>
    <w:rsid w:val="00C12E98"/>
    <w:rsid w:val="00C1547F"/>
    <w:rsid w:val="00C15932"/>
    <w:rsid w:val="00C16BEF"/>
    <w:rsid w:val="00C16DF6"/>
    <w:rsid w:val="00C16F95"/>
    <w:rsid w:val="00C201AD"/>
    <w:rsid w:val="00C21701"/>
    <w:rsid w:val="00C24298"/>
    <w:rsid w:val="00C27271"/>
    <w:rsid w:val="00C328CA"/>
    <w:rsid w:val="00C33483"/>
    <w:rsid w:val="00C35D53"/>
    <w:rsid w:val="00C41453"/>
    <w:rsid w:val="00C552AC"/>
    <w:rsid w:val="00C567F3"/>
    <w:rsid w:val="00C62681"/>
    <w:rsid w:val="00C62C82"/>
    <w:rsid w:val="00C64014"/>
    <w:rsid w:val="00C70821"/>
    <w:rsid w:val="00C714BC"/>
    <w:rsid w:val="00C73014"/>
    <w:rsid w:val="00C73445"/>
    <w:rsid w:val="00C75595"/>
    <w:rsid w:val="00C76372"/>
    <w:rsid w:val="00C859E8"/>
    <w:rsid w:val="00C8691B"/>
    <w:rsid w:val="00C914E5"/>
    <w:rsid w:val="00C927AC"/>
    <w:rsid w:val="00C92903"/>
    <w:rsid w:val="00C958C5"/>
    <w:rsid w:val="00C961FF"/>
    <w:rsid w:val="00CA3365"/>
    <w:rsid w:val="00CA35FC"/>
    <w:rsid w:val="00CA53B8"/>
    <w:rsid w:val="00CB46AF"/>
    <w:rsid w:val="00CC029C"/>
    <w:rsid w:val="00CC03C7"/>
    <w:rsid w:val="00CC09A9"/>
    <w:rsid w:val="00CC1103"/>
    <w:rsid w:val="00CC1368"/>
    <w:rsid w:val="00CC208E"/>
    <w:rsid w:val="00CC5147"/>
    <w:rsid w:val="00CC79D8"/>
    <w:rsid w:val="00CD163F"/>
    <w:rsid w:val="00CD5EF8"/>
    <w:rsid w:val="00CD67E5"/>
    <w:rsid w:val="00CE0AC3"/>
    <w:rsid w:val="00CE31B1"/>
    <w:rsid w:val="00CE4131"/>
    <w:rsid w:val="00CE61DB"/>
    <w:rsid w:val="00CE6D46"/>
    <w:rsid w:val="00CF1B78"/>
    <w:rsid w:val="00D020FA"/>
    <w:rsid w:val="00D07159"/>
    <w:rsid w:val="00D10B33"/>
    <w:rsid w:val="00D1438C"/>
    <w:rsid w:val="00D144DB"/>
    <w:rsid w:val="00D15294"/>
    <w:rsid w:val="00D15CD3"/>
    <w:rsid w:val="00D16E9B"/>
    <w:rsid w:val="00D21EBB"/>
    <w:rsid w:val="00D238BA"/>
    <w:rsid w:val="00D24AE4"/>
    <w:rsid w:val="00D24FBE"/>
    <w:rsid w:val="00D317BD"/>
    <w:rsid w:val="00D31C14"/>
    <w:rsid w:val="00D41CDB"/>
    <w:rsid w:val="00D42FCD"/>
    <w:rsid w:val="00D5337C"/>
    <w:rsid w:val="00D566B1"/>
    <w:rsid w:val="00D56778"/>
    <w:rsid w:val="00D57A3C"/>
    <w:rsid w:val="00D63C0B"/>
    <w:rsid w:val="00D66D93"/>
    <w:rsid w:val="00D75C73"/>
    <w:rsid w:val="00D811F3"/>
    <w:rsid w:val="00D8283A"/>
    <w:rsid w:val="00D83CA0"/>
    <w:rsid w:val="00D84001"/>
    <w:rsid w:val="00D84484"/>
    <w:rsid w:val="00D85342"/>
    <w:rsid w:val="00D869DA"/>
    <w:rsid w:val="00D90A6C"/>
    <w:rsid w:val="00D941CB"/>
    <w:rsid w:val="00D96797"/>
    <w:rsid w:val="00D96912"/>
    <w:rsid w:val="00DA1549"/>
    <w:rsid w:val="00DA1E8A"/>
    <w:rsid w:val="00DB1024"/>
    <w:rsid w:val="00DB4919"/>
    <w:rsid w:val="00DB55C6"/>
    <w:rsid w:val="00DC02EA"/>
    <w:rsid w:val="00DC24B5"/>
    <w:rsid w:val="00DC3CF0"/>
    <w:rsid w:val="00DC41AD"/>
    <w:rsid w:val="00DC56C7"/>
    <w:rsid w:val="00DE2091"/>
    <w:rsid w:val="00DE313F"/>
    <w:rsid w:val="00DE4CE3"/>
    <w:rsid w:val="00DE5272"/>
    <w:rsid w:val="00DE5F32"/>
    <w:rsid w:val="00DE682F"/>
    <w:rsid w:val="00DF357D"/>
    <w:rsid w:val="00DF35CF"/>
    <w:rsid w:val="00DF461C"/>
    <w:rsid w:val="00DF65A3"/>
    <w:rsid w:val="00E034F2"/>
    <w:rsid w:val="00E05AEF"/>
    <w:rsid w:val="00E11305"/>
    <w:rsid w:val="00E144D4"/>
    <w:rsid w:val="00E1772A"/>
    <w:rsid w:val="00E21337"/>
    <w:rsid w:val="00E21E5A"/>
    <w:rsid w:val="00E24F23"/>
    <w:rsid w:val="00E54768"/>
    <w:rsid w:val="00E62584"/>
    <w:rsid w:val="00E64BF6"/>
    <w:rsid w:val="00E7030D"/>
    <w:rsid w:val="00E76604"/>
    <w:rsid w:val="00E80493"/>
    <w:rsid w:val="00E808C8"/>
    <w:rsid w:val="00E8175B"/>
    <w:rsid w:val="00E867BB"/>
    <w:rsid w:val="00E86DFF"/>
    <w:rsid w:val="00E906D2"/>
    <w:rsid w:val="00E9093D"/>
    <w:rsid w:val="00E90F98"/>
    <w:rsid w:val="00E93163"/>
    <w:rsid w:val="00E949B1"/>
    <w:rsid w:val="00E96CAB"/>
    <w:rsid w:val="00E97762"/>
    <w:rsid w:val="00E97A84"/>
    <w:rsid w:val="00EA2D74"/>
    <w:rsid w:val="00EB2961"/>
    <w:rsid w:val="00EB2E4F"/>
    <w:rsid w:val="00EB4553"/>
    <w:rsid w:val="00EB6E85"/>
    <w:rsid w:val="00EC3B9E"/>
    <w:rsid w:val="00EC45F7"/>
    <w:rsid w:val="00ED6742"/>
    <w:rsid w:val="00ED7049"/>
    <w:rsid w:val="00EE38EB"/>
    <w:rsid w:val="00EE39EC"/>
    <w:rsid w:val="00EE7745"/>
    <w:rsid w:val="00EF447A"/>
    <w:rsid w:val="00EF6485"/>
    <w:rsid w:val="00F00109"/>
    <w:rsid w:val="00F01F77"/>
    <w:rsid w:val="00F02F4F"/>
    <w:rsid w:val="00F03548"/>
    <w:rsid w:val="00F11386"/>
    <w:rsid w:val="00F25701"/>
    <w:rsid w:val="00F2573B"/>
    <w:rsid w:val="00F2621A"/>
    <w:rsid w:val="00F26473"/>
    <w:rsid w:val="00F319A2"/>
    <w:rsid w:val="00F332A7"/>
    <w:rsid w:val="00F35E23"/>
    <w:rsid w:val="00F4744B"/>
    <w:rsid w:val="00F47755"/>
    <w:rsid w:val="00F47BF6"/>
    <w:rsid w:val="00F54B3F"/>
    <w:rsid w:val="00F55883"/>
    <w:rsid w:val="00F55FF8"/>
    <w:rsid w:val="00F624E6"/>
    <w:rsid w:val="00F63B08"/>
    <w:rsid w:val="00F63C6A"/>
    <w:rsid w:val="00F65091"/>
    <w:rsid w:val="00F66310"/>
    <w:rsid w:val="00F70047"/>
    <w:rsid w:val="00F70B6E"/>
    <w:rsid w:val="00F720F8"/>
    <w:rsid w:val="00F75AB9"/>
    <w:rsid w:val="00F75E30"/>
    <w:rsid w:val="00F77806"/>
    <w:rsid w:val="00F85738"/>
    <w:rsid w:val="00F85844"/>
    <w:rsid w:val="00F91ACA"/>
    <w:rsid w:val="00F935E9"/>
    <w:rsid w:val="00F9710E"/>
    <w:rsid w:val="00F975C7"/>
    <w:rsid w:val="00FA04BC"/>
    <w:rsid w:val="00FA110F"/>
    <w:rsid w:val="00FA1589"/>
    <w:rsid w:val="00FA3150"/>
    <w:rsid w:val="00FA3421"/>
    <w:rsid w:val="00FA37B4"/>
    <w:rsid w:val="00FA520B"/>
    <w:rsid w:val="00FB15C5"/>
    <w:rsid w:val="00FB2C13"/>
    <w:rsid w:val="00FB323B"/>
    <w:rsid w:val="00FB37BF"/>
    <w:rsid w:val="00FB3B01"/>
    <w:rsid w:val="00FB59BE"/>
    <w:rsid w:val="00FC03FA"/>
    <w:rsid w:val="00FC11FE"/>
    <w:rsid w:val="00FC463E"/>
    <w:rsid w:val="00FC4E5E"/>
    <w:rsid w:val="00FC7AEC"/>
    <w:rsid w:val="00FD0C1D"/>
    <w:rsid w:val="00FD291E"/>
    <w:rsid w:val="00FD3E47"/>
    <w:rsid w:val="00FD3F51"/>
    <w:rsid w:val="00FD54AA"/>
    <w:rsid w:val="00FD584D"/>
    <w:rsid w:val="00FE148D"/>
    <w:rsid w:val="00FE18D5"/>
    <w:rsid w:val="00FE1FFA"/>
    <w:rsid w:val="00FE34C1"/>
    <w:rsid w:val="00FE3659"/>
    <w:rsid w:val="00FF0244"/>
    <w:rsid w:val="00FF536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038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2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CB46AF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autoRedefine/>
    <w:qFormat/>
    <w:rsid w:val="00287936"/>
    <w:pPr>
      <w:keepNext/>
      <w:keepLines/>
      <w:numPr>
        <w:numId w:val="3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250D7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250D7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87936"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Normal"/>
    <w:autoRedefine/>
    <w:qFormat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autoRedefine/>
    <w:qFormat/>
    <w:rsid w:val="004B2DA4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autoRedefine/>
    <w:uiPriority w:val="34"/>
    <w:qFormat/>
    <w:rsid w:val="00142F4A"/>
    <w:pPr>
      <w:spacing w:before="240"/>
      <w:ind w:left="720"/>
    </w:pPr>
  </w:style>
  <w:style w:type="paragraph" w:customStyle="1" w:styleId="NumberedList">
    <w:name w:val="Numbered List"/>
    <w:basedOn w:val="BodyText"/>
    <w:autoRedefine/>
    <w:qFormat/>
    <w:rsid w:val="001A5406"/>
    <w:pPr>
      <w:numPr>
        <w:numId w:val="4"/>
      </w:numPr>
      <w:spacing w:before="240" w:after="0"/>
      <w:contextualSpacing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7905D2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7905D2"/>
    <w:rPr>
      <w:rFonts w:ascii="Arial" w:eastAsia="MS Mincho" w:hAnsi="Arial" w:cs="Arial"/>
      <w:b/>
      <w:bCs/>
      <w:sz w:val="28"/>
      <w:szCs w:val="20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2D03C3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5367DD"/>
    <w:pPr>
      <w:spacing w:before="240" w:after="200"/>
      <w:jc w:val="center"/>
    </w:pPr>
    <w:rPr>
      <w:b/>
      <w:bCs/>
      <w:color w:val="000000"/>
      <w:sz w:val="22"/>
      <w:szCs w:val="18"/>
    </w:rPr>
  </w:style>
  <w:style w:type="table" w:styleId="MediumList1">
    <w:name w:val="Medium Lis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C33483"/>
    <w:pPr>
      <w:tabs>
        <w:tab w:val="left" w:pos="828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paragraph" w:customStyle="1" w:styleId="Address">
    <w:name w:val="Address"/>
    <w:basedOn w:val="ListParagraph"/>
    <w:qFormat/>
    <w:rsid w:val="00305591"/>
    <w:pPr>
      <w:contextualSpacing/>
    </w:pPr>
  </w:style>
  <w:style w:type="table" w:styleId="MediumList1-Accent1">
    <w:name w:val="Medium List 1 Accent 1"/>
    <w:basedOn w:val="TableNormal"/>
    <w:rsid w:val="00DE527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PWGTable">
    <w:name w:val="PWG Table"/>
    <w:basedOn w:val="MediumList1-Accent1"/>
    <w:uiPriority w:val="99"/>
    <w:rsid w:val="00DE5272"/>
    <w:pPr>
      <w:keepLines/>
    </w:pPr>
    <w:rPr>
      <w:rFonts w:ascii="Arial" w:hAnsi="Arial"/>
      <w:sz w:val="22"/>
    </w:rPr>
    <w:tblPr>
      <w:tblCellMar>
        <w:left w:w="115" w:type="dxa"/>
        <w:right w:w="115" w:type="dxa"/>
      </w:tblCellMar>
    </w:tblPr>
    <w:tblStylePr w:type="firstRow">
      <w:rPr>
        <w:rFonts w:ascii="Arial" w:eastAsiaTheme="majorEastAsia" w:hAnsi="Arial" w:cstheme="majorBidi"/>
        <w:b/>
        <w:i w:val="0"/>
        <w:sz w:val="22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rsid w:val="00D96912"/>
    <w:rPr>
      <w:color w:val="605E5C"/>
      <w:shd w:val="clear" w:color="auto" w:fill="E1DFDD"/>
    </w:rPr>
  </w:style>
  <w:style w:type="paragraph" w:customStyle="1" w:styleId="SubListParagraph">
    <w:name w:val="Sub List Paragraph"/>
    <w:basedOn w:val="ListParagraph"/>
    <w:autoRedefine/>
    <w:qFormat/>
    <w:rsid w:val="00311055"/>
    <w:pPr>
      <w:ind w:left="144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pwg.org/pub/pwg/general/process/pwg-workgroup-decisions-policy.pdf" TargetMode="External"/><Relationship Id="rId13" Type="http://schemas.openxmlformats.org/officeDocument/2006/relationships/hyperlink" Target="https://www.ietf.org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ana.or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ftp.pwg.org/pub/pwg/general/wd/wd-pwg-process-4-20230501.pdf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atatracker.ietf.org/doc/html/bcp14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pwg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8DA5-3B1B-AF4C-9396-C4646FB9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340</Words>
  <Characters>2093</Characters>
  <Application>Microsoft Office Word</Application>
  <DocSecurity>0</DocSecurity>
  <Lines>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PWG Workgroup Decisions Policy</vt:lpstr>
    </vt:vector>
  </TitlesOfParts>
  <Manager/>
  <Company>Printer Working Group</Company>
  <LinksUpToDate>false</LinksUpToDate>
  <CharactersWithSpaces>2389</CharactersWithSpaces>
  <SharedDoc>false</SharedDoc>
  <HyperlinkBase/>
  <HLinks>
    <vt:vector size="18" baseType="variant"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http://www.ieee-isto.org</vt:lpwstr>
      </vt:variant>
      <vt:variant>
        <vt:lpwstr/>
      </vt:variant>
      <vt:variant>
        <vt:i4>2293785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http://standards.ieee.org/)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PWG Workgroup Decisions Policy</dc:title>
  <dc:subject/>
  <dc:creator>[HP Inc.] Smith Kennedy</dc:creator>
  <cp:keywords/>
  <dc:description/>
  <cp:lastModifiedBy>Smith Kennedy</cp:lastModifiedBy>
  <cp:revision>7</cp:revision>
  <cp:lastPrinted>2023-05-01T06:11:00Z</cp:lastPrinted>
  <dcterms:created xsi:type="dcterms:W3CDTF">2023-05-01T06:06:00Z</dcterms:created>
  <dcterms:modified xsi:type="dcterms:W3CDTF">2023-05-01T13:58:00Z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 Date">
    <vt:lpwstr>May 1, 2023</vt:lpwstr>
  </property>
</Properties>
</file>